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46" w:rsidRPr="003575C5" w:rsidRDefault="00402E46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Аннотации к рабочим программам</w:t>
      </w:r>
    </w:p>
    <w:p w:rsidR="000E2F57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 класс</w:t>
      </w:r>
    </w:p>
    <w:p w:rsidR="000E2F57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«РУССКИЙ ЯЗЫК»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курса "Русский язык" для   2   класса составлена на основе Федерального государственного образовательного стандарта   начального   общего образования по русскому языку, Концепции духовно-нравственного развития и воспитания личности гражданина России, примерной программы   начального общего образования по русскому языку для образовательных учрежд</w:t>
      </w:r>
      <w:r w:rsidR="005C01A7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ений с русским языком обучения, П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рограммы </w:t>
      </w:r>
      <w:r w:rsidR="005C01A7" w:rsidRPr="003575C5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«Перспектива» и оснащена учебными пособиями Л.Ф. Климанова, Т.В.Бабушкина Русский</w:t>
      </w:r>
      <w:proofErr w:type="gramEnd"/>
      <w:r w:rsidR="005C01A7" w:rsidRPr="003575C5">
        <w:rPr>
          <w:rFonts w:ascii="Times New Roman" w:hAnsi="Times New Roman" w:cs="Times New Roman"/>
          <w:sz w:val="28"/>
          <w:szCs w:val="28"/>
        </w:rPr>
        <w:t xml:space="preserve"> язык. Учебник. 2 класс. В 2-х частях. М.: «Просвещение», 2011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Проверка и оценка усвоения программы.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Примерное количество слов для словарных диктантов: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II класс - 8-10; I 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Количество слов в текстах, предназначенных для контрольных диктантов: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II класс, первое полугодие - 25-30, конец года - 35-45;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Количество слов в текстах для изложений: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II класс, первое полугодие - примерно 40-50 слов, конец года - 50-65 слов;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Планируемые результаты освоения программы: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В результате изучения русского языка во 2 классе дети научатся: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оформлять предложения в устной и письменной речи;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различать главные члены предложения;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понимать термины "корень слова", "однокоренные слова", "разные формы слова";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корне слова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(без терминологии);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давать фонетическую характеристику гласных и согласных звуков;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различать деление слов на слоги и для переноса слов и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тд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Наименование разделов: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Наша речь.  Текст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.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Предложение.  Слова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,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слова, слова…  Звуки и буквы.  Правописание буквосочетаний с шипящими звуками.  Части речи. Повторение.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Место изучения дисциплины в учебном плане: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 2 классе отводится 4 часа в неделю уроков русского языка. Программа рассчитана на 136 часов – 34 учебные недели.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B5F9E" w:rsidRPr="003575C5" w:rsidRDefault="001B5F9E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E63443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АННОТАЦИЯ К РАБОЧЕЙ ПРОГРАММЕ </w:t>
      </w:r>
    </w:p>
    <w:p w:rsidR="000E2F57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«ЛИТЕРАТУРНОЕ ЧТЕНИЕ» 2 КЛАСС</w:t>
      </w:r>
    </w:p>
    <w:p w:rsidR="001B5F9E" w:rsidRPr="003575C5" w:rsidRDefault="000E2F57" w:rsidP="001B5F9E">
      <w:pPr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="001B5F9E" w:rsidRPr="003575C5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«Перспектива»</w:t>
      </w:r>
      <w:r w:rsidR="001B5F9E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оснащена учебными пособиями </w:t>
      </w:r>
      <w:r w:rsidR="001B5F9E" w:rsidRPr="003575C5">
        <w:rPr>
          <w:rFonts w:ascii="Times New Roman" w:hAnsi="Times New Roman" w:cs="Times New Roman"/>
          <w:sz w:val="28"/>
          <w:szCs w:val="28"/>
        </w:rPr>
        <w:t xml:space="preserve">Л.Ф. Климанова, В.Г. Горецкий, Л.А.Виноградская </w:t>
      </w:r>
    </w:p>
    <w:p w:rsidR="001B5F9E" w:rsidRPr="003575C5" w:rsidRDefault="001B5F9E" w:rsidP="001B5F9E">
      <w:pPr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hAnsi="Times New Roman" w:cs="Times New Roman"/>
          <w:sz w:val="28"/>
          <w:szCs w:val="28"/>
        </w:rPr>
        <w:t>Литературное чтение. Учебник. 2 класс. В 2-х частях. М.: «Просвещение», 2011.</w:t>
      </w:r>
    </w:p>
    <w:p w:rsidR="000E2F57" w:rsidRPr="003575C5" w:rsidRDefault="001B5F9E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0E2F57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«Планируемыми результатами начального общего образования».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Курс литературного чтения направлен на достижение следующих 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lang w:eastAsia="ru-RU"/>
        </w:rPr>
        <w:t>целей: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 овладение осознанным, правильным, беглым и вырази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Литературное чтение как учебный предмет в особой мере влияет на решение следующих </w:t>
      </w:r>
      <w:r w:rsidRPr="003575C5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u w:val="single"/>
          <w:lang w:eastAsia="ru-RU"/>
        </w:rPr>
        <w:t>задач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:</w:t>
      </w:r>
    </w:p>
    <w:p w:rsidR="000E2F57" w:rsidRPr="003575C5" w:rsidRDefault="001B5F9E" w:rsidP="001B5F9E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1.</w:t>
      </w:r>
      <w:r w:rsidR="000E2F57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0E2F57" w:rsidRPr="003575C5" w:rsidRDefault="001B5F9E" w:rsidP="001B5F9E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2.</w:t>
      </w:r>
      <w:r w:rsidR="000E2F57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Овладение речевой, письменной и коммуникативной культурой.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3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.Воспитание эстетического отношения к действительности, отражённой в художественной литературе.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Формирование нравственных ценностей и эстетического вкуса младшего школьника; понимание духовной сущности произведения.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Место курса «Литературное чтение» в учебном плане: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 2 классе на изучение литературного чтения отводится 136 ч (4 ч в неде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лю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,)</w:t>
      </w:r>
      <w:proofErr w:type="gramEnd"/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Результаты изучения курса: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Реализация программы обеспечивает достижение второклассниками начальной школы личностных,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метапредметных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предметных результатов.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СОДЕРЖАНИЕ КУРСА: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1.Виды речевой и читательской деятельности.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2.Чтение вслух.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3.Чтение про себя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..</w:t>
      </w:r>
      <w:proofErr w:type="gramEnd"/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4.Работа с разными видами текста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5.Библиографическая культура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6.Работа с текстом художественного произведения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7.Работа с научно-популярным, учебным и другими текстами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8.Умение говорить (культура речевого общения)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9.Письмо (культура письменной речи)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10.Круг детского чтения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11.Литературоведческая пропедевтик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а(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практическое освоение)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12.Творческая деятельность обучающихся (на основе литературных произведений)</w:t>
      </w:r>
    </w:p>
    <w:p w:rsidR="002A65EB" w:rsidRPr="003575C5" w:rsidRDefault="002A65EB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BB33AB" w:rsidRPr="003575C5" w:rsidRDefault="00BB33AB" w:rsidP="00BB33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"Иностранный язык"</w:t>
      </w:r>
    </w:p>
    <w:p w:rsidR="00BB33AB" w:rsidRPr="003575C5" w:rsidRDefault="00BB33AB" w:rsidP="00BB33AB">
      <w:pPr>
        <w:jc w:val="both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575C5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составлена 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английскому языку, планируемых результатов начального общего образования, авторской программы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Н.Н. Программа реализует принцип непрерывного образования по английскому языку, что соответствует современным потребностям личности и общества. </w:t>
      </w:r>
      <w:proofErr w:type="gramEnd"/>
    </w:p>
    <w:p w:rsidR="00BB33AB" w:rsidRPr="003575C5" w:rsidRDefault="00BB33AB" w:rsidP="00BB33AB">
      <w:pPr>
        <w:jc w:val="both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hAnsi="Times New Roman" w:cs="Times New Roman"/>
          <w:sz w:val="28"/>
          <w:szCs w:val="28"/>
        </w:rPr>
        <w:t xml:space="preserve">         Учебный план отводит 68 часов для обязательного изучения иностранного языка во  2 классе (по 2 часа в неделю). </w:t>
      </w:r>
    </w:p>
    <w:p w:rsidR="00BB33AB" w:rsidRPr="003575C5" w:rsidRDefault="00BB33AB" w:rsidP="00BB33AB">
      <w:pPr>
        <w:jc w:val="both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hAnsi="Times New Roman" w:cs="Times New Roman"/>
          <w:sz w:val="28"/>
          <w:szCs w:val="28"/>
        </w:rPr>
        <w:t xml:space="preserve">         Рабочая программа ориентирована на использование </w:t>
      </w:r>
      <w:r w:rsidRPr="003575C5">
        <w:rPr>
          <w:rFonts w:ascii="Times New Roman" w:hAnsi="Times New Roman" w:cs="Times New Roman"/>
          <w:b/>
          <w:sz w:val="28"/>
          <w:szCs w:val="28"/>
        </w:rPr>
        <w:t>учебника</w:t>
      </w:r>
      <w:r w:rsidRPr="0035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3575C5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): Учебник английского языка для 2 класса общеобразовательных учреждений. – Обнинск: Титул,2012, а также </w:t>
      </w:r>
      <w:r w:rsidRPr="003575C5">
        <w:rPr>
          <w:rFonts w:ascii="Times New Roman" w:hAnsi="Times New Roman" w:cs="Times New Roman"/>
          <w:b/>
          <w:sz w:val="28"/>
          <w:szCs w:val="28"/>
        </w:rPr>
        <w:t>методических пособий для учителя</w:t>
      </w:r>
      <w:r w:rsidRPr="0035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Н.Н. Английский язык: Книга для учителя к учебнику английского языка Английский с удовольствием / </w:t>
      </w:r>
      <w:proofErr w:type="spellStart"/>
      <w:r w:rsidRPr="003575C5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для 2 класса общеобразовательных учреждений. – Обнинск: Титул, 2012</w:t>
      </w:r>
      <w:bookmarkStart w:id="0" w:name="_GoBack"/>
      <w:bookmarkEnd w:id="0"/>
      <w:r w:rsidRPr="003575C5">
        <w:rPr>
          <w:rFonts w:ascii="Times New Roman" w:hAnsi="Times New Roman" w:cs="Times New Roman"/>
          <w:sz w:val="28"/>
          <w:szCs w:val="28"/>
        </w:rPr>
        <w:t>. Учебник соответствует федеральному государственному стандарту начального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BB33AB" w:rsidRPr="003575C5" w:rsidRDefault="00BB33AB" w:rsidP="00BB33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  <w:r w:rsidRPr="0035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3575C5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для 2 класса общеобразовательных учреждений. – Обнинск: Титул, 2012,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Е.А. Грамматика английского языка. Сборник упражнений: к учебнику </w:t>
      </w:r>
      <w:proofErr w:type="spellStart"/>
      <w:r w:rsidRPr="003575C5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Pr="003575C5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3575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3AB" w:rsidRPr="003575C5" w:rsidRDefault="00BB33AB" w:rsidP="00BB33AB">
      <w:pPr>
        <w:rPr>
          <w:rFonts w:ascii="Times New Roman" w:hAnsi="Times New Roman" w:cs="Times New Roman"/>
          <w:sz w:val="28"/>
          <w:szCs w:val="28"/>
        </w:rPr>
      </w:pPr>
    </w:p>
    <w:p w:rsidR="000E2F57" w:rsidRPr="003575C5" w:rsidRDefault="000E2F57" w:rsidP="002A65EB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ДИСЦИПЛИНЫ «МАТЕМАТИКА»</w:t>
      </w:r>
    </w:p>
    <w:p w:rsidR="001B5F9E" w:rsidRPr="003575C5" w:rsidRDefault="000E2F57" w:rsidP="001B5F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духовно-нравственного развития и воспитания личности гражданина России, планируемых результатов начального общего образования</w:t>
      </w:r>
      <w:r w:rsidR="001B5F9E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r w:rsidR="001B5F9E" w:rsidRPr="003575C5">
        <w:rPr>
          <w:rFonts w:ascii="Times New Roman" w:hAnsi="Times New Roman" w:cs="Times New Roman"/>
          <w:sz w:val="28"/>
          <w:szCs w:val="28"/>
        </w:rPr>
        <w:t xml:space="preserve">Программы для образовательных учреждений «Перспектива» и оснащена учебными пособиями Г.В. Дорофеев, Т.Н. </w:t>
      </w:r>
      <w:proofErr w:type="spellStart"/>
      <w:r w:rsidR="001B5F9E" w:rsidRPr="003575C5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="001B5F9E" w:rsidRPr="003575C5">
        <w:rPr>
          <w:rFonts w:ascii="Times New Roman" w:hAnsi="Times New Roman" w:cs="Times New Roman"/>
          <w:sz w:val="28"/>
          <w:szCs w:val="28"/>
        </w:rPr>
        <w:t>. Математика. Учебник 2 класс. Часть 1,2. М.: «Просвещение»,  2011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Основными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lang w:eastAsia="ru-RU"/>
        </w:rPr>
        <w:t> целями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 начального обучения математике являются: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Математическое развитие младших школьников.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Формирование системы начальных математических знаний.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Воспитание интереса к математике, к умственной деятельности.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Общая характеристика курса: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определяет ряд 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задач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 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формирование первоначальных представлений о компьютерной грамотности; развитие познавательных способностей; воспитание стремления к расширению математических знаний; формирование критичности мышления; развитие умений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аргументированно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Место курса в учебном плане: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изучение математики во 2 классе начальной школы отводится 136 часов</w:t>
      </w:r>
      <w:r w:rsidR="001B5F9E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E63443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(4 час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 в неделю).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Результаты изучения курса: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Программа обеспечивает достижение второклассниками начальной школы личностных,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метапредметных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предметных результатов.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СОДЕРЖАНИЕ КУРСА: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1.Числа и величины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2.Арифметические действия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3.Работа с текстовыми задачами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4.Пространственные отношения. Геометрические фигуры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5.Геометрические величины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6.Работа с информацией</w:t>
      </w:r>
    </w:p>
    <w:p w:rsidR="001B5F9E" w:rsidRPr="003575C5" w:rsidRDefault="001B5F9E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0E2F57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</w:t>
      </w:r>
      <w:r w:rsidR="00E63443"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Я К РАБОЧЕЙ ПРОГРАММЕ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 «ОКРУЖАЮЩИЙ  МИР»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разработана на основе Федерального государ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зования, Концепции духовно-нравственного развития и воспи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тания личности гражданина России, планируемых результато</w:t>
      </w:r>
      <w:r w:rsidR="001B5F9E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начального общего образования, </w:t>
      </w:r>
      <w:r w:rsidR="001B5F9E" w:rsidRPr="003575C5">
        <w:rPr>
          <w:rFonts w:ascii="Times New Roman" w:hAnsi="Times New Roman" w:cs="Times New Roman"/>
          <w:sz w:val="28"/>
          <w:szCs w:val="28"/>
        </w:rPr>
        <w:t xml:space="preserve">Программы для образовательных учреждений «Перспектива» и оснащена учебными </w:t>
      </w:r>
      <w:r w:rsidR="001B5F9E" w:rsidRPr="003575C5">
        <w:rPr>
          <w:rFonts w:ascii="Times New Roman" w:hAnsi="Times New Roman" w:cs="Times New Roman"/>
          <w:sz w:val="28"/>
          <w:szCs w:val="28"/>
        </w:rPr>
        <w:lastRenderedPageBreak/>
        <w:t>пособиями А.А. Плешаков. М.Ю.Новицкая. Окружающий мир. Учебник. 2 класс. В 2-х частях. М.: «Просвещение», 2011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Изучение курса «Окружающий мир» во 2 классе начальной школе на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softHyphen/>
        <w:t>правлено на достижение следующих 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lang w:eastAsia="ru-RU"/>
        </w:rPr>
        <w:t>целей: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 формирование целостной картины мира и осознание ме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ного многообразия российского общества</w:t>
      </w:r>
      <w:proofErr w:type="gramEnd"/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Основными задачами реализации содержания курса явля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softHyphen/>
        <w:t>ются: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формирование уважительного отношения к семье, насе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C35BD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Общая характеристика курса: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AC35BD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1) идея многообразия мира;</w:t>
      </w:r>
    </w:p>
    <w:p w:rsidR="00AC35BD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2) идея целостности мира;</w:t>
      </w:r>
    </w:p>
    <w:p w:rsidR="000E2F57" w:rsidRPr="003575C5" w:rsidRDefault="000E2F57" w:rsidP="001B5F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3) идея уважения к миру.</w:t>
      </w:r>
    </w:p>
    <w:p w:rsidR="000E2F57" w:rsidRPr="003575C5" w:rsidRDefault="000E2F57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Ценностные ориентиры содержания курса: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Природа как одна из важнейших основ здоровой и гармо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ничной жизни человека и общества.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ности во всём многообразии её форм.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способности российского общества.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ственно развитой личности.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Здоровый образ жизни в единстве составляющих: здо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о-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социально-нрав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ственное.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E2F57" w:rsidRPr="003575C5" w:rsidRDefault="000E2F57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lastRenderedPageBreak/>
        <w:t>Место курса в учебном плане: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изучение курса «Окружающий мир» во 2-м классе отводится 2ч в неделю. Программа рассчита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на на 68 ч - 34 учебные недели</w:t>
      </w:r>
    </w:p>
    <w:p w:rsidR="000E2F57" w:rsidRPr="003575C5" w:rsidRDefault="000E2F57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Результаты изучения курса: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освоение курса «Окружающий мир» вносит существенный вклад в достижение </w:t>
      </w:r>
      <w:r w:rsidR="00AC35BD"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личностных, </w:t>
      </w:r>
      <w:proofErr w:type="spellStart"/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метапредметных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 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предметных результатов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начального образования.</w:t>
      </w:r>
    </w:p>
    <w:p w:rsidR="00E63443" w:rsidRPr="003575C5" w:rsidRDefault="00E63443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E63443" w:rsidRPr="003575C5" w:rsidRDefault="00E63443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«МУЗЫКА»</w:t>
      </w:r>
    </w:p>
    <w:p w:rsidR="00E63443" w:rsidRPr="003575C5" w:rsidRDefault="00E63443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курса «Искусство (музыка)» учащимися 2 класса общеобразовательной школы.</w:t>
      </w:r>
    </w:p>
    <w:p w:rsidR="00E63443" w:rsidRPr="003575C5" w:rsidRDefault="00E63443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разработана на основе программы по музыке для общеобразовательных учреждений (авторы Е.Д.Критс</w:t>
      </w:r>
      <w:r w:rsidR="003575C5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кая, Г.П.Сергеева и др.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</w:t>
      </w:r>
      <w:r w:rsidR="003575C5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щего образования по музыке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E63443" w:rsidRPr="003575C5" w:rsidRDefault="00E63443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Цели:</w:t>
      </w:r>
    </w:p>
    <w:p w:rsidR="00E63443" w:rsidRPr="003575C5" w:rsidRDefault="00E63443" w:rsidP="00E63443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развитие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способности к эмоционально-ценностному восприятию и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пониманиюмузыкальных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произведений, к творчеству, образного мышления и творческих способностей;</w:t>
      </w:r>
    </w:p>
    <w:p w:rsidR="00E63443" w:rsidRPr="003575C5" w:rsidRDefault="00E63443" w:rsidP="00E63443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освоение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знаний о музыкальном искусстве и его связях с другими видами художественного творчества;</w:t>
      </w:r>
    </w:p>
    <w:p w:rsidR="00E63443" w:rsidRPr="003575C5" w:rsidRDefault="00E63443" w:rsidP="00E63443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овладение 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E63443" w:rsidRPr="003575C5" w:rsidRDefault="00E63443" w:rsidP="00E63443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воспитание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63443" w:rsidRPr="003575C5" w:rsidRDefault="00E63443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процессе музыкальных занятий в начальной школе решаются следующие 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задачи:</w:t>
      </w:r>
    </w:p>
    <w:p w:rsidR="00E63443" w:rsidRPr="003575C5" w:rsidRDefault="00E63443" w:rsidP="00E63443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E63443" w:rsidRPr="003575C5" w:rsidRDefault="00E63443" w:rsidP="00E63443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E63443" w:rsidRPr="003575C5" w:rsidRDefault="00E63443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художника России Б. М. 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Неменского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вариационность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двухчастная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музыкальной речи композитора в конкретном произведении.</w:t>
      </w:r>
    </w:p>
    <w:p w:rsidR="00E63443" w:rsidRPr="003575C5" w:rsidRDefault="00E63443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художественного, нравственно-эстетического познания музыки;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интонационно-стилевого постижения музыки;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эмоциональной драматургии;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концентричности организации музыкального материала;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 xml:space="preserve">— метод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забегания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вперед и возвращения к пройденному (перспективы и ретроспективы в обучении);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создания «композиций» (в форме диалога, музыкальных ансамблей и др.);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игры;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художественного контекста (выхода за пределы музыки).</w:t>
      </w:r>
    </w:p>
    <w:p w:rsidR="00E63443" w:rsidRPr="003575C5" w:rsidRDefault="00E63443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во 2 классе отводится 35 часов, из расчёта 1 учебный час в неделю.</w:t>
      </w:r>
    </w:p>
    <w:p w:rsidR="00E63443" w:rsidRPr="003575C5" w:rsidRDefault="00E63443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В соответствии с образовательной программой учреждения, учебным планом на 2013-2014 учебный год, на изучение предмета «Музыка» во 2 классе отведено 35 часов, из расчёта 1 учебный час в неделю.</w:t>
      </w:r>
    </w:p>
    <w:p w:rsidR="00E63443" w:rsidRPr="003575C5" w:rsidRDefault="00E63443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E63443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</w:t>
      </w:r>
      <w:r w:rsidR="00E63443"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Я К РАБОЧЕЙ ПРОГРАММЕ</w:t>
      </w: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0E2F57" w:rsidRPr="003575C5" w:rsidRDefault="000E2F57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«ИЗОБРАЗИТЕЛЬНОЕ ИСКУССТВО»</w:t>
      </w:r>
    </w:p>
    <w:p w:rsidR="000E2F57" w:rsidRPr="003575C5" w:rsidRDefault="000E2F57" w:rsidP="003575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курса «Искусство (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ИЗО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)» учащимися 2 класса общеобразовательной школы  в соответствии с требованиями Федерального государственного общеобразовательного стандарта начального общ</w:t>
      </w:r>
      <w:r w:rsidR="00AC35BD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его образования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Примерных программ начального общего образования, на основе </w:t>
      </w:r>
      <w:r w:rsidR="00AC35BD" w:rsidRPr="003575C5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«Перспектива» и оснащена учебными пособиями</w:t>
      </w:r>
      <w:r w:rsidR="003575C5" w:rsidRPr="003575C5">
        <w:rPr>
          <w:rFonts w:ascii="Times New Roman" w:hAnsi="Times New Roman" w:cs="Times New Roman"/>
          <w:sz w:val="28"/>
          <w:szCs w:val="28"/>
        </w:rPr>
        <w:t xml:space="preserve"> </w:t>
      </w:r>
      <w:r w:rsidR="00AC35BD" w:rsidRPr="003575C5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="00AC35BD" w:rsidRPr="003575C5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AC35BD" w:rsidRPr="003575C5">
        <w:rPr>
          <w:rFonts w:ascii="Times New Roman" w:hAnsi="Times New Roman" w:cs="Times New Roman"/>
          <w:sz w:val="28"/>
          <w:szCs w:val="28"/>
        </w:rPr>
        <w:t>, Л.В.Ершова. «Изобразительное искусство». Учебник. 2 класс. М.: «Просвещение», 2010</w:t>
      </w:r>
      <w:r w:rsidR="00AC35BD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Б.</w:t>
      </w:r>
    </w:p>
    <w:p w:rsidR="000E2F57" w:rsidRPr="003575C5" w:rsidRDefault="000E2F57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лектуальной и духовной деятельности растущей личности.</w:t>
      </w:r>
    </w:p>
    <w:p w:rsidR="00AC35BD" w:rsidRPr="003575C5" w:rsidRDefault="00AC35BD" w:rsidP="00AC35BD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Цели:</w:t>
      </w:r>
    </w:p>
    <w:p w:rsidR="000E2F57" w:rsidRPr="003575C5" w:rsidRDefault="000E2F57" w:rsidP="00E6344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воспитание эстетических чувств, интереса к изобрази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тельному искусству; обогащение нравственного опыта, пред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во;</w:t>
      </w:r>
    </w:p>
    <w:p w:rsidR="000E2F57" w:rsidRPr="003575C5" w:rsidRDefault="000E2F57" w:rsidP="00E6344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тию искусства и окружающего мира, умений и навыков со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трудничества в художественной деятельности;</w:t>
      </w:r>
    </w:p>
    <w:p w:rsidR="000E2F57" w:rsidRPr="003575C5" w:rsidRDefault="000E2F57" w:rsidP="00E6344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освоение первоначальных знаний о пластических искус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0E2F57" w:rsidRPr="003575C5" w:rsidRDefault="000E2F57" w:rsidP="00E63443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овладение элементарной художественной грамотой; фор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ности, разными художественными материалами; совершен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ствование эстетического вкуса.</w:t>
      </w:r>
    </w:p>
    <w:p w:rsidR="00AC35BD" w:rsidRPr="003575C5" w:rsidRDefault="00AC35BD" w:rsidP="00AC35BD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Задачи:</w:t>
      </w:r>
    </w:p>
    <w:p w:rsidR="000E2F57" w:rsidRPr="003575C5" w:rsidRDefault="000E2F57" w:rsidP="00E63443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0E2F57" w:rsidRPr="003575C5" w:rsidRDefault="000E2F57" w:rsidP="00E63443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развитие способности видеть проявление художествен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формирование навыков работы с различными художест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венными материалами.</w:t>
      </w:r>
    </w:p>
    <w:p w:rsidR="000E2F57" w:rsidRPr="003575C5" w:rsidRDefault="000E2F57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В Федеральном базисном учебном плане для общеобразовательных учреждений РФ предусматривается выделение 35 часов на изучение курса «Искусство (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ИЗО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)» во 2 классе.</w:t>
      </w:r>
    </w:p>
    <w:p w:rsidR="000E2F57" w:rsidRPr="003575C5" w:rsidRDefault="000E2F57" w:rsidP="00AC35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школы на 2013/2014 учебный год на изучение курса «Искусство (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ИЗО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)» во 2 </w:t>
      </w: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классе</w:t>
      </w:r>
      <w:proofErr w:type="gram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отведено 35 часов (из расчёта 1 учебного часа в неделю, 35 учебных недель).</w:t>
      </w:r>
    </w:p>
    <w:p w:rsidR="00E63443" w:rsidRPr="003575C5" w:rsidRDefault="00E63443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0E2F57" w:rsidRPr="003575C5" w:rsidRDefault="00E63443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«ТЕХНОЛОГИЯ</w:t>
      </w:r>
      <w:r w:rsidR="000E2F57"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»</w:t>
      </w:r>
    </w:p>
    <w:p w:rsidR="000E2F57" w:rsidRPr="003575C5" w:rsidRDefault="000E2F57" w:rsidP="003575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учебного предмета «Технология» для 2 класса составлена в соответствии с требованиями Федерального государственного общеобразовательного стандарта начального общ</w:t>
      </w:r>
      <w:r w:rsidR="003575C5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его образования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  </w:t>
      </w:r>
      <w:r w:rsidR="003575C5"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3575C5" w:rsidRPr="003575C5">
        <w:rPr>
          <w:rFonts w:ascii="Times New Roman" w:hAnsi="Times New Roman" w:cs="Times New Roman"/>
          <w:sz w:val="28"/>
          <w:szCs w:val="28"/>
        </w:rPr>
        <w:t xml:space="preserve">Программы для образовательных учреждений «Перспектива» и оснащена учебными пособиями Н.И. </w:t>
      </w:r>
      <w:proofErr w:type="spellStart"/>
      <w:r w:rsidR="003575C5" w:rsidRPr="003575C5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3575C5" w:rsidRPr="003575C5">
        <w:rPr>
          <w:rFonts w:ascii="Times New Roman" w:hAnsi="Times New Roman" w:cs="Times New Roman"/>
          <w:sz w:val="28"/>
          <w:szCs w:val="28"/>
        </w:rPr>
        <w:t>,</w:t>
      </w:r>
      <w:r w:rsidR="003575C5">
        <w:rPr>
          <w:rFonts w:ascii="Times New Roman" w:hAnsi="Times New Roman" w:cs="Times New Roman"/>
          <w:sz w:val="28"/>
          <w:szCs w:val="28"/>
        </w:rPr>
        <w:t xml:space="preserve"> </w:t>
      </w:r>
      <w:r w:rsidR="003575C5" w:rsidRPr="003575C5">
        <w:rPr>
          <w:rFonts w:ascii="Times New Roman" w:hAnsi="Times New Roman" w:cs="Times New Roman"/>
          <w:sz w:val="28"/>
          <w:szCs w:val="28"/>
        </w:rPr>
        <w:t xml:space="preserve">Н.В.Богданова, </w:t>
      </w:r>
      <w:r w:rsidR="003575C5">
        <w:rPr>
          <w:rFonts w:ascii="Times New Roman" w:hAnsi="Times New Roman" w:cs="Times New Roman"/>
          <w:sz w:val="28"/>
          <w:szCs w:val="28"/>
        </w:rPr>
        <w:t xml:space="preserve"> </w:t>
      </w:r>
      <w:r w:rsidR="003575C5" w:rsidRPr="003575C5">
        <w:rPr>
          <w:rFonts w:ascii="Times New Roman" w:hAnsi="Times New Roman" w:cs="Times New Roman"/>
          <w:sz w:val="28"/>
          <w:szCs w:val="28"/>
        </w:rPr>
        <w:t>Н.В.Добромыслова. «Технология». Учебник. 2 класс М.: «Просвещение», 2011</w:t>
      </w:r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качестве концептуальных основ данного учебного предмета использованы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системно-деятельностный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здоровьесберегающий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гуманно-личностный, культурологический подходы.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Основная цель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Задачи изучения предмета: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расширение знаний о материалах и их свойствах, технологиях использования;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целеполагание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коммуникативной культуры, развитие активности, инициативности;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«Технология» во 2 классе.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школы на 2013/2014 учебный год на изучение курса «Технология» во 2 классе отведено 35 часов (из расчёта 1 учебного часа в неделю, 35 учебных недель).</w:t>
      </w:r>
    </w:p>
    <w:p w:rsidR="00E63443" w:rsidRPr="003575C5" w:rsidRDefault="00E63443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DF358F" w:rsidRPr="003575C5" w:rsidRDefault="00E63443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АННОТАЦИЯ К РАБОЧЕЙ ПРОГРАММЕ </w:t>
      </w:r>
    </w:p>
    <w:p w:rsidR="000E2F57" w:rsidRPr="003575C5" w:rsidRDefault="00E63443" w:rsidP="00E634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«ФИЗИЧЕСКАЯ КУЛЬТУРА</w:t>
      </w:r>
      <w:r w:rsidR="000E2F57"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»</w:t>
      </w:r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физической культуры  учащимися 2 класса общеобразовательной школы.</w:t>
      </w:r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разработана на основе рабочей программы по физической культуре  для общеобразовательных учреждений  (автор В.И.Лях, 2011 г.), примерной программы начального общего образования по физич</w:t>
      </w:r>
      <w:r w:rsid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еской культуре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  требованиями к уровню</w:t>
      </w:r>
      <w:r w:rsid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подготовки выпускников.</w:t>
      </w:r>
      <w:proofErr w:type="gramEnd"/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на создавать максимально благоприятные условия для раскры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тия и развития не только физических, но и духовных способ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ностей ребёнка, его самоопределения.</w:t>
      </w:r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общеразвивающей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осваются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Целью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Реализация цели учебной программы соотносится с реше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нием следующих образовательных задач: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ственному и социальному развитию, успешному обучению;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- формирование первоначальных умений </w:t>
      </w:r>
      <w:proofErr w:type="spell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саморегуляции</w:t>
      </w:r>
      <w:proofErr w:type="spellEnd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средствами физической культуры;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овладение школой движений;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сти реагирования на сигналы, согласования движений, ориен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выработка представлений об основных видах спорта, сна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установки на сохранение и укрепление здо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бодное время на основе формирования интересов к определён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ложенности к тем или иным видам спорта;</w:t>
      </w:r>
    </w:p>
    <w:p w:rsidR="000E2F57" w:rsidRPr="003575C5" w:rsidRDefault="000E2F57" w:rsidP="00E63443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во 2 классе – 102 часа, из расчета 3 учебных часа в неделю.</w:t>
      </w:r>
    </w:p>
    <w:p w:rsidR="000E2F57" w:rsidRPr="003575C5" w:rsidRDefault="000E2F57" w:rsidP="003575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575C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на 2013-2014 учебный год, на изучение физической культуры во 2 классе отведено 105 часа, из расчета 3 учебных часа в неделю, 35 учебных недель.</w:t>
      </w:r>
    </w:p>
    <w:sectPr w:rsidR="000E2F57" w:rsidRPr="003575C5" w:rsidSect="00D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0E"/>
    <w:multiLevelType w:val="multilevel"/>
    <w:tmpl w:val="87C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055C"/>
    <w:multiLevelType w:val="multilevel"/>
    <w:tmpl w:val="880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D48FC"/>
    <w:multiLevelType w:val="multilevel"/>
    <w:tmpl w:val="3A7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44AE"/>
    <w:multiLevelType w:val="multilevel"/>
    <w:tmpl w:val="F40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27BDC"/>
    <w:multiLevelType w:val="multilevel"/>
    <w:tmpl w:val="CF0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67FAE"/>
    <w:multiLevelType w:val="multilevel"/>
    <w:tmpl w:val="166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E1077"/>
    <w:multiLevelType w:val="multilevel"/>
    <w:tmpl w:val="D26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A28B4"/>
    <w:multiLevelType w:val="multilevel"/>
    <w:tmpl w:val="7CB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757F1"/>
    <w:multiLevelType w:val="multilevel"/>
    <w:tmpl w:val="F28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57"/>
    <w:rsid w:val="00026074"/>
    <w:rsid w:val="000300F8"/>
    <w:rsid w:val="000E2F57"/>
    <w:rsid w:val="001A1FDA"/>
    <w:rsid w:val="001B5F9E"/>
    <w:rsid w:val="002A65EB"/>
    <w:rsid w:val="00352F8A"/>
    <w:rsid w:val="003575C5"/>
    <w:rsid w:val="00402E46"/>
    <w:rsid w:val="005B5F9F"/>
    <w:rsid w:val="005C01A7"/>
    <w:rsid w:val="00A23185"/>
    <w:rsid w:val="00A862CC"/>
    <w:rsid w:val="00AC35BD"/>
    <w:rsid w:val="00B96B1E"/>
    <w:rsid w:val="00BB33AB"/>
    <w:rsid w:val="00D53E56"/>
    <w:rsid w:val="00DF358F"/>
    <w:rsid w:val="00E63443"/>
    <w:rsid w:val="00E87C67"/>
    <w:rsid w:val="00ED2AF9"/>
    <w:rsid w:val="00F17989"/>
    <w:rsid w:val="00F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F57"/>
    <w:rPr>
      <w:b/>
      <w:bCs/>
    </w:rPr>
  </w:style>
  <w:style w:type="character" w:customStyle="1" w:styleId="apple-converted-space">
    <w:name w:val="apple-converted-space"/>
    <w:basedOn w:val="a0"/>
    <w:rsid w:val="000E2F57"/>
  </w:style>
  <w:style w:type="character" w:styleId="a5">
    <w:name w:val="Emphasis"/>
    <w:basedOn w:val="a0"/>
    <w:uiPriority w:val="20"/>
    <w:qFormat/>
    <w:rsid w:val="000E2F57"/>
    <w:rPr>
      <w:i/>
      <w:iCs/>
    </w:rPr>
  </w:style>
  <w:style w:type="paragraph" w:styleId="a6">
    <w:name w:val="List Paragraph"/>
    <w:basedOn w:val="a"/>
    <w:uiPriority w:val="34"/>
    <w:qFormat/>
    <w:rsid w:val="00AC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11</cp:revision>
  <dcterms:created xsi:type="dcterms:W3CDTF">2014-03-12T14:49:00Z</dcterms:created>
  <dcterms:modified xsi:type="dcterms:W3CDTF">2014-03-13T10:54:00Z</dcterms:modified>
</cp:coreProperties>
</file>