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B9" w:rsidRPr="00831326" w:rsidRDefault="008969B9" w:rsidP="00831326">
      <w:pPr>
        <w:pStyle w:val="1"/>
        <w:spacing w:before="0"/>
        <w:jc w:val="center"/>
        <w:rPr>
          <w:rFonts w:ascii="Times New Roman" w:hAnsi="Times New Roman" w:cs="Times New Roman"/>
          <w:sz w:val="20"/>
          <w:szCs w:val="20"/>
        </w:rPr>
      </w:pPr>
      <w:r w:rsidRPr="00831326">
        <w:rPr>
          <w:rFonts w:ascii="Times New Roman" w:hAnsi="Times New Roman" w:cs="Times New Roman"/>
          <w:sz w:val="20"/>
          <w:szCs w:val="20"/>
        </w:rPr>
        <w:t>РАБОЧАЯ ПРОГРАММА ПО ФИНАНСОВОЙ</w:t>
      </w:r>
      <w:r w:rsidRPr="00831326">
        <w:rPr>
          <w:rFonts w:ascii="Times New Roman" w:hAnsi="Times New Roman" w:cs="Times New Roman"/>
          <w:spacing w:val="58"/>
          <w:sz w:val="20"/>
          <w:szCs w:val="20"/>
        </w:rPr>
        <w:t xml:space="preserve"> </w:t>
      </w:r>
      <w:r w:rsidRPr="00831326">
        <w:rPr>
          <w:rFonts w:ascii="Times New Roman" w:hAnsi="Times New Roman" w:cs="Times New Roman"/>
          <w:sz w:val="20"/>
          <w:szCs w:val="20"/>
        </w:rPr>
        <w:t>ГРАМОТНОСТИ   для 10 класса</w:t>
      </w:r>
    </w:p>
    <w:p w:rsidR="00186618" w:rsidRPr="00831326" w:rsidRDefault="00186618" w:rsidP="00831326">
      <w:pPr>
        <w:rPr>
          <w:b/>
          <w:sz w:val="20"/>
          <w:szCs w:val="20"/>
        </w:rPr>
      </w:pPr>
      <w:r w:rsidRPr="00831326">
        <w:rPr>
          <w:b/>
          <w:sz w:val="20"/>
          <w:szCs w:val="20"/>
        </w:rPr>
        <w:t>Пояснительная записка</w:t>
      </w:r>
    </w:p>
    <w:p w:rsidR="009B3031" w:rsidRPr="00831326" w:rsidRDefault="005E538C" w:rsidP="00831326">
      <w:pPr>
        <w:contextualSpacing/>
        <w:rPr>
          <w:sz w:val="20"/>
          <w:szCs w:val="20"/>
        </w:rPr>
      </w:pPr>
      <w:r w:rsidRPr="00831326">
        <w:rPr>
          <w:rFonts w:eastAsia="Calibri"/>
          <w:sz w:val="20"/>
          <w:szCs w:val="20"/>
        </w:rPr>
        <w:t xml:space="preserve"> </w:t>
      </w:r>
      <w:r w:rsidR="00186618" w:rsidRPr="00831326">
        <w:rPr>
          <w:rFonts w:eastAsia="Calibri"/>
          <w:sz w:val="20"/>
          <w:szCs w:val="20"/>
        </w:rPr>
        <w:t>Данная рабочая про</w:t>
      </w:r>
      <w:r w:rsidRPr="00831326">
        <w:rPr>
          <w:rFonts w:eastAsia="Calibri"/>
          <w:sz w:val="20"/>
          <w:szCs w:val="20"/>
        </w:rPr>
        <w:t>грамма по финансовой грамотности</w:t>
      </w:r>
      <w:r w:rsidR="008969B9" w:rsidRPr="00831326">
        <w:rPr>
          <w:rFonts w:eastAsia="Calibri"/>
          <w:sz w:val="20"/>
          <w:szCs w:val="20"/>
        </w:rPr>
        <w:t xml:space="preserve"> разработана на основе у</w:t>
      </w:r>
      <w:r w:rsidR="007802E2" w:rsidRPr="00831326">
        <w:rPr>
          <w:sz w:val="20"/>
          <w:szCs w:val="20"/>
        </w:rPr>
        <w:t>чебно</w:t>
      </w:r>
      <w:r w:rsidR="00186618" w:rsidRPr="00831326">
        <w:rPr>
          <w:sz w:val="20"/>
          <w:szCs w:val="20"/>
        </w:rPr>
        <w:t xml:space="preserve">й программы </w:t>
      </w:r>
      <w:r w:rsidR="00C75DF6" w:rsidRPr="00831326">
        <w:rPr>
          <w:sz w:val="20"/>
          <w:szCs w:val="20"/>
        </w:rPr>
        <w:t>финансовой грамотности</w:t>
      </w:r>
      <w:r w:rsidR="00EE61FB" w:rsidRPr="00831326">
        <w:rPr>
          <w:sz w:val="20"/>
          <w:szCs w:val="20"/>
        </w:rPr>
        <w:t xml:space="preserve"> для общеобр</w:t>
      </w:r>
      <w:r w:rsidR="007802E2" w:rsidRPr="00831326">
        <w:rPr>
          <w:sz w:val="20"/>
          <w:szCs w:val="20"/>
        </w:rPr>
        <w:t>азовательных организаций 10-11 классы</w:t>
      </w:r>
      <w:r w:rsidR="00C75DF6" w:rsidRPr="00831326">
        <w:rPr>
          <w:sz w:val="20"/>
          <w:szCs w:val="20"/>
        </w:rPr>
        <w:t>:</w:t>
      </w:r>
      <w:r w:rsidR="007802E2" w:rsidRPr="00831326">
        <w:rPr>
          <w:sz w:val="20"/>
          <w:szCs w:val="20"/>
        </w:rPr>
        <w:t xml:space="preserve"> Брехова Ю.В., </w:t>
      </w:r>
      <w:proofErr w:type="spellStart"/>
      <w:r w:rsidR="007802E2" w:rsidRPr="00831326">
        <w:rPr>
          <w:sz w:val="20"/>
          <w:szCs w:val="20"/>
        </w:rPr>
        <w:t>Алмосов</w:t>
      </w:r>
      <w:proofErr w:type="spellEnd"/>
      <w:r w:rsidR="007802E2" w:rsidRPr="00831326">
        <w:rPr>
          <w:sz w:val="20"/>
          <w:szCs w:val="20"/>
        </w:rPr>
        <w:t xml:space="preserve"> А.П., Завьялов Д.Ю.; М.: ВАКО, 2018. </w:t>
      </w:r>
    </w:p>
    <w:p w:rsidR="009B3031" w:rsidRPr="00831326" w:rsidRDefault="009B3031" w:rsidP="00831326">
      <w:pPr>
        <w:autoSpaceDE w:val="0"/>
        <w:autoSpaceDN w:val="0"/>
        <w:adjustRightInd w:val="0"/>
        <w:rPr>
          <w:sz w:val="20"/>
          <w:szCs w:val="20"/>
        </w:rPr>
      </w:pPr>
      <w:r w:rsidRPr="00831326">
        <w:rPr>
          <w:sz w:val="20"/>
          <w:szCs w:val="20"/>
        </w:rPr>
        <w:t>Рабочая программа разработана и составлена на основе  учебно-методических пособий:</w:t>
      </w:r>
    </w:p>
    <w:p w:rsidR="009B3031" w:rsidRPr="00831326" w:rsidRDefault="009B3031" w:rsidP="00831326">
      <w:pPr>
        <w:autoSpaceDE w:val="0"/>
        <w:autoSpaceDN w:val="0"/>
        <w:adjustRightInd w:val="0"/>
        <w:rPr>
          <w:sz w:val="20"/>
          <w:szCs w:val="20"/>
        </w:rPr>
      </w:pPr>
      <w:r w:rsidRPr="00831326">
        <w:rPr>
          <w:sz w:val="20"/>
          <w:szCs w:val="20"/>
        </w:rPr>
        <w:t xml:space="preserve">1. Брехова Ю., </w:t>
      </w:r>
      <w:proofErr w:type="spellStart"/>
      <w:r w:rsidRPr="00831326">
        <w:rPr>
          <w:sz w:val="20"/>
          <w:szCs w:val="20"/>
        </w:rPr>
        <w:t>Алмосов</w:t>
      </w:r>
      <w:proofErr w:type="spellEnd"/>
      <w:r w:rsidRPr="00831326">
        <w:rPr>
          <w:sz w:val="20"/>
          <w:szCs w:val="20"/>
        </w:rPr>
        <w:t xml:space="preserve"> А., Завьялов Д. Финансовая грамотность: материалы для учащихся 10–11 </w:t>
      </w:r>
      <w:proofErr w:type="spellStart"/>
      <w:r w:rsidRPr="00831326">
        <w:rPr>
          <w:sz w:val="20"/>
          <w:szCs w:val="20"/>
        </w:rPr>
        <w:t>кл</w:t>
      </w:r>
      <w:proofErr w:type="spellEnd"/>
      <w:r w:rsidRPr="00831326">
        <w:rPr>
          <w:sz w:val="20"/>
          <w:szCs w:val="20"/>
        </w:rPr>
        <w:t>. – М.: ВАКО, 2018. – 400 с</w:t>
      </w:r>
      <w:proofErr w:type="gramStart"/>
      <w:r w:rsidRPr="00831326">
        <w:rPr>
          <w:sz w:val="20"/>
          <w:szCs w:val="20"/>
        </w:rPr>
        <w:t>.(</w:t>
      </w:r>
      <w:proofErr w:type="gramEnd"/>
      <w:r w:rsidRPr="00831326">
        <w:rPr>
          <w:sz w:val="20"/>
          <w:szCs w:val="20"/>
        </w:rPr>
        <w:t>Учимся разумному финансовому поведению)</w:t>
      </w:r>
    </w:p>
    <w:p w:rsidR="009B3031" w:rsidRPr="00831326" w:rsidRDefault="009B3031" w:rsidP="00831326">
      <w:pPr>
        <w:autoSpaceDE w:val="0"/>
        <w:autoSpaceDN w:val="0"/>
        <w:adjustRightInd w:val="0"/>
        <w:rPr>
          <w:sz w:val="20"/>
          <w:szCs w:val="20"/>
        </w:rPr>
      </w:pPr>
      <w:r w:rsidRPr="00831326">
        <w:rPr>
          <w:sz w:val="20"/>
          <w:szCs w:val="20"/>
        </w:rPr>
        <w:t xml:space="preserve">2. Брехова Ю., </w:t>
      </w:r>
      <w:proofErr w:type="spellStart"/>
      <w:r w:rsidRPr="00831326">
        <w:rPr>
          <w:sz w:val="20"/>
          <w:szCs w:val="20"/>
        </w:rPr>
        <w:t>Алмосов</w:t>
      </w:r>
      <w:proofErr w:type="spellEnd"/>
      <w:r w:rsidRPr="00831326">
        <w:rPr>
          <w:sz w:val="20"/>
          <w:szCs w:val="20"/>
        </w:rPr>
        <w:t xml:space="preserve"> А., Завьялов Д. Финансовая грамотность: методические рекомендации для учителя. 10-11 классы </w:t>
      </w:r>
      <w:proofErr w:type="spellStart"/>
      <w:r w:rsidRPr="00831326">
        <w:rPr>
          <w:sz w:val="20"/>
          <w:szCs w:val="20"/>
        </w:rPr>
        <w:t>общеобразоват</w:t>
      </w:r>
      <w:proofErr w:type="gramStart"/>
      <w:r w:rsidRPr="00831326">
        <w:rPr>
          <w:sz w:val="20"/>
          <w:szCs w:val="20"/>
        </w:rPr>
        <w:t>.о</w:t>
      </w:r>
      <w:proofErr w:type="gramEnd"/>
      <w:r w:rsidRPr="00831326">
        <w:rPr>
          <w:sz w:val="20"/>
          <w:szCs w:val="20"/>
        </w:rPr>
        <w:t>рг</w:t>
      </w:r>
      <w:proofErr w:type="spellEnd"/>
      <w:r w:rsidRPr="00831326">
        <w:rPr>
          <w:sz w:val="20"/>
          <w:szCs w:val="20"/>
        </w:rPr>
        <w:t>. – М.: ВАКО, 2018. – 232 с. (Учимся разумному финансовому поведению)</w:t>
      </w:r>
    </w:p>
    <w:p w:rsidR="009B3031" w:rsidRDefault="009B3031" w:rsidP="00831326">
      <w:pPr>
        <w:autoSpaceDE w:val="0"/>
        <w:autoSpaceDN w:val="0"/>
        <w:adjustRightInd w:val="0"/>
        <w:rPr>
          <w:sz w:val="20"/>
          <w:szCs w:val="20"/>
        </w:rPr>
      </w:pPr>
      <w:r w:rsidRPr="00831326">
        <w:rPr>
          <w:sz w:val="20"/>
          <w:szCs w:val="20"/>
        </w:rPr>
        <w:t xml:space="preserve">3. Брехова Ю., </w:t>
      </w:r>
      <w:proofErr w:type="spellStart"/>
      <w:r w:rsidRPr="00831326">
        <w:rPr>
          <w:sz w:val="20"/>
          <w:szCs w:val="20"/>
        </w:rPr>
        <w:t>Алмосов</w:t>
      </w:r>
      <w:proofErr w:type="spellEnd"/>
      <w:r w:rsidRPr="00831326">
        <w:rPr>
          <w:sz w:val="20"/>
          <w:szCs w:val="20"/>
        </w:rPr>
        <w:t xml:space="preserve"> А., Завьялов Д. Финансовая грамотность: учебная программа. 10-11 классы </w:t>
      </w:r>
      <w:proofErr w:type="spellStart"/>
      <w:r w:rsidRPr="00831326">
        <w:rPr>
          <w:sz w:val="20"/>
          <w:szCs w:val="20"/>
        </w:rPr>
        <w:t>общеобразоват</w:t>
      </w:r>
      <w:proofErr w:type="gramStart"/>
      <w:r w:rsidRPr="00831326">
        <w:rPr>
          <w:sz w:val="20"/>
          <w:szCs w:val="20"/>
        </w:rPr>
        <w:t>.о</w:t>
      </w:r>
      <w:proofErr w:type="gramEnd"/>
      <w:r w:rsidRPr="00831326">
        <w:rPr>
          <w:sz w:val="20"/>
          <w:szCs w:val="20"/>
        </w:rPr>
        <w:t>рг</w:t>
      </w:r>
      <w:proofErr w:type="spellEnd"/>
      <w:r w:rsidRPr="00831326">
        <w:rPr>
          <w:sz w:val="20"/>
          <w:szCs w:val="20"/>
        </w:rPr>
        <w:t>. – М.: ВАКО, 2018. – 48 с. (Учимся разумному финансовому поведению)</w:t>
      </w:r>
    </w:p>
    <w:p w:rsidR="00831326" w:rsidRPr="00831326" w:rsidRDefault="00831326" w:rsidP="0083132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Программа рассчитана на 32 часа.</w:t>
      </w:r>
    </w:p>
    <w:p w:rsidR="00157AAE" w:rsidRPr="00831326" w:rsidRDefault="00157AAE" w:rsidP="00831326">
      <w:pPr>
        <w:rPr>
          <w:rFonts w:eastAsia="Calibri"/>
          <w:b/>
          <w:sz w:val="20"/>
          <w:szCs w:val="20"/>
        </w:rPr>
      </w:pPr>
      <w:r w:rsidRPr="00831326">
        <w:rPr>
          <w:rFonts w:eastAsia="Calibri"/>
          <w:b/>
          <w:sz w:val="20"/>
          <w:szCs w:val="20"/>
        </w:rPr>
        <w:t>Цели обучения:</w:t>
      </w:r>
    </w:p>
    <w:p w:rsidR="00157AAE" w:rsidRPr="00831326" w:rsidRDefault="00157AAE" w:rsidP="00831326">
      <w:pPr>
        <w:rPr>
          <w:rFonts w:eastAsia="Calibri"/>
          <w:sz w:val="20"/>
          <w:szCs w:val="20"/>
        </w:rPr>
      </w:pPr>
      <w:r w:rsidRPr="00831326">
        <w:rPr>
          <w:rFonts w:eastAsia="Calibri"/>
          <w:sz w:val="20"/>
          <w:szCs w:val="20"/>
        </w:rPr>
        <w:t>- развитие социального мышления личности обучающегося;</w:t>
      </w:r>
    </w:p>
    <w:p w:rsidR="00157AAE" w:rsidRPr="00831326" w:rsidRDefault="00157AAE" w:rsidP="00831326">
      <w:pPr>
        <w:rPr>
          <w:rFonts w:eastAsia="Calibri"/>
          <w:sz w:val="20"/>
          <w:szCs w:val="20"/>
        </w:rPr>
      </w:pPr>
      <w:r w:rsidRPr="00831326">
        <w:rPr>
          <w:rFonts w:eastAsia="Calibri"/>
          <w:sz w:val="20"/>
          <w:szCs w:val="20"/>
        </w:rPr>
        <w:t xml:space="preserve">-  воспитание  общероссийской  идентичности,  гражданской  ответственности,  правового самосознания,  толерантности,  приверженности  к  гуманистическим  и  демократическим ценностям, закрепленным в Конституции Российской Федерации; </w:t>
      </w:r>
    </w:p>
    <w:p w:rsidR="00157AAE" w:rsidRPr="00831326" w:rsidRDefault="00157AAE" w:rsidP="00831326">
      <w:pPr>
        <w:rPr>
          <w:rFonts w:eastAsia="Calibri"/>
          <w:sz w:val="20"/>
          <w:szCs w:val="20"/>
        </w:rPr>
      </w:pPr>
      <w:proofErr w:type="gramStart"/>
      <w:r w:rsidRPr="00831326">
        <w:rPr>
          <w:rFonts w:eastAsia="Calibri"/>
          <w:sz w:val="20"/>
          <w:szCs w:val="20"/>
        </w:rPr>
        <w:t>-  освоение  системы  знаний  об  экономической  и  иных  видах  деятельности  людей,  об обществе, его сферах, правовом регулировании общественных отношений, необходимых для  взаимодействия  с  социальной  средой  и  выполнения  типичных  социальных  ролей человека  и  гражданина,  для  последующего  изучения  социально-экономических 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157AAE" w:rsidRPr="00831326" w:rsidRDefault="00157AAE" w:rsidP="00831326">
      <w:pPr>
        <w:rPr>
          <w:rFonts w:eastAsia="Calibri"/>
          <w:b/>
          <w:sz w:val="20"/>
          <w:szCs w:val="20"/>
        </w:rPr>
      </w:pPr>
      <w:r w:rsidRPr="00831326">
        <w:rPr>
          <w:rFonts w:eastAsia="Calibri"/>
          <w:b/>
          <w:sz w:val="20"/>
          <w:szCs w:val="20"/>
        </w:rPr>
        <w:t>Задачи обучения:</w:t>
      </w:r>
    </w:p>
    <w:p w:rsidR="00157AAE" w:rsidRPr="00831326" w:rsidRDefault="00157AAE" w:rsidP="00831326">
      <w:pPr>
        <w:rPr>
          <w:rFonts w:eastAsia="Calibri"/>
          <w:sz w:val="20"/>
          <w:szCs w:val="20"/>
        </w:rPr>
      </w:pPr>
      <w:r w:rsidRPr="00831326">
        <w:rPr>
          <w:rFonts w:eastAsia="Calibri"/>
          <w:sz w:val="20"/>
          <w:szCs w:val="20"/>
        </w:rPr>
        <w:t>- освоение системы знаний о финансовых институтах современного общества и инструментах управления личными финансами;</w:t>
      </w:r>
    </w:p>
    <w:p w:rsidR="00157AAE" w:rsidRPr="00831326" w:rsidRDefault="00157AAE" w:rsidP="00831326">
      <w:pPr>
        <w:rPr>
          <w:rFonts w:eastAsia="Calibri"/>
          <w:sz w:val="20"/>
          <w:szCs w:val="20"/>
        </w:rPr>
      </w:pPr>
      <w:r w:rsidRPr="00831326">
        <w:rPr>
          <w:rFonts w:eastAsia="Calibri"/>
          <w:sz w:val="20"/>
          <w:szCs w:val="20"/>
        </w:rPr>
        <w:t>- овладение умением получать и критически осмысливать экономическую информацию, анализировать, систематизировать полученные данные;</w:t>
      </w:r>
    </w:p>
    <w:p w:rsidR="00157AAE" w:rsidRPr="00831326" w:rsidRDefault="00157AAE" w:rsidP="00831326">
      <w:pPr>
        <w:rPr>
          <w:rFonts w:eastAsia="Calibri"/>
          <w:sz w:val="20"/>
          <w:szCs w:val="20"/>
        </w:rPr>
      </w:pPr>
      <w:r w:rsidRPr="00831326">
        <w:rPr>
          <w:rFonts w:eastAsia="Calibri"/>
          <w:sz w:val="20"/>
          <w:szCs w:val="20"/>
        </w:rPr>
        <w:t>- формирование опыта применения знаний о финансовых институтах для эффективной самореализации в сфере управления личными финансами;</w:t>
      </w:r>
    </w:p>
    <w:p w:rsidR="00157AAE" w:rsidRPr="00831326" w:rsidRDefault="00157AAE" w:rsidP="00831326">
      <w:pPr>
        <w:rPr>
          <w:rFonts w:eastAsia="Calibri"/>
          <w:sz w:val="20"/>
          <w:szCs w:val="20"/>
        </w:rPr>
      </w:pPr>
      <w:r w:rsidRPr="00831326">
        <w:rPr>
          <w:rFonts w:eastAsia="Calibri"/>
          <w:sz w:val="20"/>
          <w:szCs w:val="20"/>
        </w:rPr>
        <w:t>- формирование основ культуры и индивидуального стиля экономического поведения, ценностей деловой этики;</w:t>
      </w:r>
    </w:p>
    <w:p w:rsidR="006F4C23" w:rsidRPr="00831326" w:rsidRDefault="00157AAE" w:rsidP="00831326">
      <w:pPr>
        <w:rPr>
          <w:rFonts w:eastAsia="Calibri"/>
          <w:sz w:val="20"/>
          <w:szCs w:val="20"/>
        </w:rPr>
      </w:pPr>
      <w:r w:rsidRPr="00831326">
        <w:rPr>
          <w:rFonts w:eastAsia="Calibri"/>
          <w:sz w:val="20"/>
          <w:szCs w:val="20"/>
        </w:rPr>
        <w:t>- воспитание ответственности за экономические решения.</w:t>
      </w:r>
    </w:p>
    <w:p w:rsidR="00CB26E0" w:rsidRPr="00831326" w:rsidRDefault="00CB26E0" w:rsidP="00831326">
      <w:pPr>
        <w:rPr>
          <w:rStyle w:val="c21"/>
          <w:b/>
          <w:sz w:val="20"/>
          <w:szCs w:val="20"/>
        </w:rPr>
      </w:pPr>
      <w:r w:rsidRPr="00831326">
        <w:rPr>
          <w:rStyle w:val="c21"/>
          <w:b/>
          <w:sz w:val="20"/>
          <w:szCs w:val="20"/>
        </w:rPr>
        <w:t>Планируемые результаты обучения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 xml:space="preserve"> Личностные  результаты освоения курса: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>способность к самостоятельным решениям в области управления личными финансами;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</w:r>
      <w:proofErr w:type="spellStart"/>
      <w:r w:rsidRPr="00831326">
        <w:rPr>
          <w:rStyle w:val="c21"/>
          <w:sz w:val="20"/>
          <w:szCs w:val="20"/>
        </w:rPr>
        <w:t>сформированность</w:t>
      </w:r>
      <w:proofErr w:type="spellEnd"/>
      <w:r w:rsidRPr="00831326">
        <w:rPr>
          <w:rStyle w:val="c21"/>
          <w:sz w:val="20"/>
          <w:szCs w:val="20"/>
        </w:rPr>
        <w:t xml:space="preserve">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>понимание прав и обязанностей в сфере управления личными финансами;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>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 xml:space="preserve">готовность и способность к финансовому образованию и самообразованию во взрослой жизни; 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>сознательное отношение к непрерывному финансовому самообразованию как условию достижения финансового благополучия;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>способность осуществлять коммуникативную деятельность со сверстниками и педагогом в рамках занятий по финансовой грамотности.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Интеллектуальные (</w:t>
      </w:r>
      <w:proofErr w:type="spellStart"/>
      <w:r w:rsidRPr="00831326">
        <w:rPr>
          <w:rStyle w:val="c21"/>
          <w:sz w:val="20"/>
          <w:szCs w:val="20"/>
        </w:rPr>
        <w:t>метапредметные</w:t>
      </w:r>
      <w:proofErr w:type="spellEnd"/>
      <w:r w:rsidRPr="00831326">
        <w:rPr>
          <w:rStyle w:val="c21"/>
          <w:sz w:val="20"/>
          <w:szCs w:val="20"/>
        </w:rPr>
        <w:t>) результаты освоения курса: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 xml:space="preserve">умение самостоятельно определять финансовые цели и составлять планы по их достижению, осознавая приоритетные и второстепенные задачи; 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>умение выявлять альтернативные пути достижения поставленных финансовых целей;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>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</w:t>
      </w:r>
    </w:p>
    <w:p w:rsidR="00CB26E0" w:rsidRPr="00831326" w:rsidRDefault="00CB26E0" w:rsidP="00831326">
      <w:pPr>
        <w:rPr>
          <w:rStyle w:val="c21"/>
          <w:b/>
          <w:sz w:val="20"/>
          <w:szCs w:val="20"/>
        </w:rPr>
      </w:pPr>
      <w:r w:rsidRPr="00831326">
        <w:rPr>
          <w:rStyle w:val="c21"/>
          <w:b/>
          <w:sz w:val="20"/>
          <w:szCs w:val="20"/>
        </w:rPr>
        <w:t>Предметные  результаты освоения курса: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proofErr w:type="gramStart"/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 xml:space="preserve">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случай.</w:t>
      </w:r>
      <w:proofErr w:type="gramEnd"/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•</w:t>
      </w:r>
      <w:r w:rsidRPr="00831326">
        <w:rPr>
          <w:rStyle w:val="c21"/>
          <w:sz w:val="20"/>
          <w:szCs w:val="20"/>
        </w:rPr>
        <w:tab/>
        <w:t xml:space="preserve"> владение знанием: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- об основных целях управления личными финансами, мотивах сбережений, возможностях и ограничениях использования заёмных средств; об устройстве банковской системы, особенностях банковских продуктов для физических лиц, правилах инвестирования денежных сре</w:t>
      </w:r>
      <w:proofErr w:type="gramStart"/>
      <w:r w:rsidRPr="00831326">
        <w:rPr>
          <w:rStyle w:val="c21"/>
          <w:sz w:val="20"/>
          <w:szCs w:val="20"/>
        </w:rPr>
        <w:t>дств в б</w:t>
      </w:r>
      <w:proofErr w:type="gramEnd"/>
      <w:r w:rsidRPr="00831326">
        <w:rPr>
          <w:rStyle w:val="c21"/>
          <w:sz w:val="20"/>
          <w:szCs w:val="20"/>
        </w:rPr>
        <w:t>анковские продукты и привлечения кредитов; о видах финансовых рисков и способах минимизации их последствий для семейного бюджета;</w:t>
      </w:r>
    </w:p>
    <w:p w:rsidR="00CB26E0" w:rsidRPr="00831326" w:rsidRDefault="00CB26E0" w:rsidP="00831326">
      <w:pPr>
        <w:rPr>
          <w:rStyle w:val="c21"/>
          <w:sz w:val="20"/>
          <w:szCs w:val="20"/>
        </w:rPr>
      </w:pPr>
      <w:r w:rsidRPr="00831326">
        <w:rPr>
          <w:rStyle w:val="c21"/>
          <w:sz w:val="20"/>
          <w:szCs w:val="20"/>
        </w:rPr>
        <w:t>- о функционировании страхового рынка, субъектах страхования, страховых продуктах и их специфике;</w:t>
      </w:r>
    </w:p>
    <w:p w:rsidR="00265E6D" w:rsidRPr="00831326" w:rsidRDefault="00CB26E0" w:rsidP="00831326">
      <w:pPr>
        <w:rPr>
          <w:sz w:val="20"/>
          <w:szCs w:val="20"/>
        </w:rPr>
      </w:pPr>
      <w:r w:rsidRPr="00831326">
        <w:rPr>
          <w:rStyle w:val="c21"/>
          <w:sz w:val="20"/>
          <w:szCs w:val="20"/>
        </w:rPr>
        <w:t>-  о структуре фондового рынка, основных участниках фондового рынка, ценных бумагах, обращающихся на фондовом рынке, и особенностях инвестирования в них.</w:t>
      </w:r>
    </w:p>
    <w:p w:rsidR="00265E6D" w:rsidRPr="00831326" w:rsidRDefault="00265E6D" w:rsidP="00831326">
      <w:pPr>
        <w:jc w:val="center"/>
        <w:rPr>
          <w:b/>
          <w:sz w:val="20"/>
          <w:szCs w:val="20"/>
        </w:rPr>
      </w:pPr>
    </w:p>
    <w:p w:rsidR="00186618" w:rsidRPr="004C6764" w:rsidRDefault="00186618" w:rsidP="00831326">
      <w:pPr>
        <w:jc w:val="center"/>
        <w:rPr>
          <w:b/>
        </w:rPr>
      </w:pPr>
      <w:bookmarkStart w:id="0" w:name="_GoBack"/>
      <w:bookmarkEnd w:id="0"/>
      <w:r w:rsidRPr="004C6764">
        <w:rPr>
          <w:b/>
        </w:rPr>
        <w:t xml:space="preserve">Тематическое планирование по </w:t>
      </w:r>
      <w:r w:rsidR="00140A48" w:rsidRPr="004C6764">
        <w:rPr>
          <w:b/>
        </w:rPr>
        <w:t>основам финансовой грамотности</w:t>
      </w:r>
    </w:p>
    <w:tbl>
      <w:tblPr>
        <w:tblW w:w="15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3118"/>
        <w:gridCol w:w="709"/>
        <w:gridCol w:w="9780"/>
        <w:gridCol w:w="709"/>
        <w:gridCol w:w="758"/>
      </w:tblGrid>
      <w:tr w:rsidR="00831326" w:rsidRPr="00831326" w:rsidTr="004C6764">
        <w:trPr>
          <w:jc w:val="center"/>
        </w:trPr>
        <w:tc>
          <w:tcPr>
            <w:tcW w:w="901" w:type="dxa"/>
            <w:vMerge w:val="restart"/>
            <w:vAlign w:val="cente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</w:rPr>
            </w:pPr>
            <w:r w:rsidRPr="0083132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</w:rPr>
            </w:pPr>
            <w:r w:rsidRPr="00831326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  <w:textDirection w:val="btL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</w:rPr>
            </w:pPr>
            <w:r w:rsidRPr="00831326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9780" w:type="dxa"/>
            <w:vMerge w:val="restart"/>
            <w:vAlign w:val="cente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</w:rPr>
            </w:pPr>
            <w:r w:rsidRPr="00831326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467" w:type="dxa"/>
            <w:gridSpan w:val="2"/>
            <w:vAlign w:val="cente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</w:rPr>
            </w:pPr>
            <w:r w:rsidRPr="00831326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831326" w:rsidRPr="00831326" w:rsidTr="004C6764">
        <w:trPr>
          <w:trHeight w:val="571"/>
          <w:jc w:val="center"/>
        </w:trPr>
        <w:tc>
          <w:tcPr>
            <w:tcW w:w="901" w:type="dxa"/>
            <w:vMerge/>
            <w:vAlign w:val="cente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  <w:vAlign w:val="cente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780" w:type="dxa"/>
            <w:vMerge/>
            <w:vAlign w:val="cente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</w:rPr>
            </w:pPr>
            <w:r w:rsidRPr="00831326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58" w:type="dxa"/>
            <w:vAlign w:val="center"/>
          </w:tcPr>
          <w:p w:rsidR="00831326" w:rsidRPr="00831326" w:rsidRDefault="00831326" w:rsidP="004C6764">
            <w:pPr>
              <w:pStyle w:val="a4"/>
              <w:rPr>
                <w:b/>
                <w:sz w:val="20"/>
                <w:szCs w:val="20"/>
              </w:rPr>
            </w:pPr>
            <w:r w:rsidRPr="00831326">
              <w:rPr>
                <w:b/>
                <w:sz w:val="20"/>
                <w:szCs w:val="20"/>
              </w:rPr>
              <w:t>факт</w:t>
            </w:r>
          </w:p>
        </w:tc>
      </w:tr>
      <w:tr w:rsidR="001165B8" w:rsidRPr="00831326" w:rsidTr="008969B9">
        <w:trPr>
          <w:jc w:val="center"/>
        </w:trPr>
        <w:tc>
          <w:tcPr>
            <w:tcW w:w="15975" w:type="dxa"/>
            <w:gridSpan w:val="6"/>
          </w:tcPr>
          <w:p w:rsidR="001165B8" w:rsidRPr="00831326" w:rsidRDefault="001165B8" w:rsidP="004C6764">
            <w:pPr>
              <w:pStyle w:val="HTML"/>
              <w:contextualSpacing/>
              <w:textAlignment w:val="top"/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</w:pPr>
            <w:r w:rsidRPr="0083132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Раздел 1. Банковские продукты </w:t>
            </w:r>
            <w:proofErr w:type="gramStart"/>
            <w:r w:rsidRPr="0083132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83132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>16 часов).</w:t>
            </w:r>
          </w:p>
        </w:tc>
      </w:tr>
      <w:tr w:rsidR="00831326" w:rsidRPr="00831326" w:rsidTr="004C6764">
        <w:trPr>
          <w:cantSplit/>
          <w:trHeight w:val="449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Управление личными финансами и выбор банка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proofErr w:type="gramStart"/>
            <w:r w:rsidRPr="00831326">
              <w:rPr>
                <w:sz w:val="20"/>
                <w:szCs w:val="20"/>
              </w:rPr>
              <w:t>Личные финансы, сбережения, заёмщик, кредитор, кредитно-финансовые посредники, банковская система, коммерческий банк, Центральный банк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271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Банковские вклады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Виды банковских вкладов (текущие, до востребования). 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417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Договор банковского вклада.</w:t>
            </w:r>
            <w:r>
              <w:rPr>
                <w:sz w:val="20"/>
                <w:szCs w:val="20"/>
              </w:rPr>
              <w:t xml:space="preserve"> </w:t>
            </w:r>
            <w:r w:rsidRPr="00831326">
              <w:rPr>
                <w:sz w:val="20"/>
                <w:szCs w:val="20"/>
              </w:rPr>
              <w:t>Страхование вкладов.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Договор банковского вклада. Страхование депозита, размер вклада и размер страхового покрытия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704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4-5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Проценты по вкладу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Проценты по вкладам (простые и сложные)</w:t>
            </w:r>
          </w:p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proofErr w:type="gramStart"/>
            <w:r w:rsidRPr="00831326">
              <w:rPr>
                <w:sz w:val="20"/>
                <w:szCs w:val="20"/>
              </w:rPr>
              <w:t>Основные понятия: банковский процент, вкладчик, договор банковского вклада, срок вклада, вклад до востребования,  срочный вклад, формула сложных процентов, формула простых процентов, валюта вклада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930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Альтернатива банковским вкладам.</w:t>
            </w:r>
            <w:r w:rsidR="004C6764">
              <w:rPr>
                <w:sz w:val="20"/>
                <w:szCs w:val="20"/>
              </w:rPr>
              <w:t xml:space="preserve"> </w:t>
            </w:r>
            <w:r w:rsidRPr="00831326">
              <w:rPr>
                <w:sz w:val="20"/>
                <w:szCs w:val="20"/>
              </w:rPr>
              <w:t xml:space="preserve">Сберегательные сертификаты, покупка золота, валютные риски 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Сберегательные сертификаты, драгоценные металлы, иностранная валюта.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547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Финансовые пирамиды. </w:t>
            </w:r>
            <w:proofErr w:type="spellStart"/>
            <w:r w:rsidRPr="00831326">
              <w:rPr>
                <w:sz w:val="20"/>
                <w:szCs w:val="20"/>
              </w:rPr>
              <w:t>Микрофинансовые</w:t>
            </w:r>
            <w:proofErr w:type="spellEnd"/>
            <w:r w:rsidRPr="00831326">
              <w:rPr>
                <w:sz w:val="20"/>
                <w:szCs w:val="20"/>
              </w:rPr>
              <w:t xml:space="preserve"> учреждения.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Финансовая пирамида как вид мошенничества. </w:t>
            </w:r>
            <w:proofErr w:type="spellStart"/>
            <w:r w:rsidRPr="00831326">
              <w:rPr>
                <w:sz w:val="20"/>
                <w:szCs w:val="20"/>
              </w:rPr>
              <w:t>Микрофинансовые</w:t>
            </w:r>
            <w:proofErr w:type="spellEnd"/>
            <w:r w:rsidRPr="00831326">
              <w:rPr>
                <w:sz w:val="20"/>
                <w:szCs w:val="20"/>
              </w:rPr>
              <w:t xml:space="preserve"> учреждения. Микрофинансирование в РФ. Финансовый омбудсмен. </w:t>
            </w:r>
            <w:proofErr w:type="spellStart"/>
            <w:r w:rsidRPr="00831326">
              <w:rPr>
                <w:sz w:val="20"/>
                <w:szCs w:val="20"/>
              </w:rPr>
              <w:t>Private</w:t>
            </w:r>
            <w:proofErr w:type="spellEnd"/>
            <w:r w:rsidRPr="00831326">
              <w:rPr>
                <w:sz w:val="20"/>
                <w:szCs w:val="20"/>
              </w:rPr>
              <w:t xml:space="preserve"> </w:t>
            </w:r>
            <w:proofErr w:type="spellStart"/>
            <w:r w:rsidRPr="00831326">
              <w:rPr>
                <w:sz w:val="20"/>
                <w:szCs w:val="20"/>
              </w:rPr>
              <w:t>Banking</w:t>
            </w:r>
            <w:proofErr w:type="spellEnd"/>
            <w:r w:rsidRPr="00831326">
              <w:rPr>
                <w:sz w:val="20"/>
                <w:szCs w:val="20"/>
              </w:rPr>
              <w:t xml:space="preserve"> - банк для богатых.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271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Сбережение личных финансов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Основные положения изученных тем.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507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9 - 10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Кредитные продукты банков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Виды кредитов. Ставки по кредитам. Важные моменты кредитного договора. График погашения кредита. </w:t>
            </w:r>
            <w:proofErr w:type="spellStart"/>
            <w:r w:rsidRPr="00831326">
              <w:rPr>
                <w:sz w:val="20"/>
                <w:szCs w:val="20"/>
              </w:rPr>
              <w:t>Аннуитетный</w:t>
            </w:r>
            <w:proofErr w:type="spellEnd"/>
            <w:r w:rsidRPr="00831326">
              <w:rPr>
                <w:sz w:val="20"/>
                <w:szCs w:val="20"/>
              </w:rPr>
              <w:t xml:space="preserve"> платеж.  Риски кредитования.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557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11 - 12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Ипотечные продукты банков.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Ипотечный кредит, его полная стоимость. </w:t>
            </w:r>
            <w:proofErr w:type="spellStart"/>
            <w:r w:rsidRPr="00831326">
              <w:rPr>
                <w:sz w:val="20"/>
                <w:szCs w:val="20"/>
              </w:rPr>
              <w:t>Аннуитетный</w:t>
            </w:r>
            <w:proofErr w:type="spellEnd"/>
            <w:r w:rsidRPr="00831326">
              <w:rPr>
                <w:sz w:val="20"/>
                <w:szCs w:val="20"/>
              </w:rPr>
              <w:t xml:space="preserve"> платеж. Поручительство, его правовое содержание и ответственность поручителя. Досрочное погашение. Невозврат ипотечного кредита.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694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13-14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Актуальные вопросы обслуживания кредита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Стоимость кредита. Поручительство, залог. Банковские комиссии. Кредитная история, её формирование. Снижение  ставки по кредиту,  рефинансирование. Возможные последствия</w:t>
            </w:r>
            <w:proofErr w:type="gramStart"/>
            <w:r w:rsidRPr="00831326">
              <w:rPr>
                <w:sz w:val="20"/>
                <w:szCs w:val="20"/>
              </w:rPr>
              <w:t>.</w:t>
            </w:r>
            <w:proofErr w:type="gramEnd"/>
            <w:r w:rsidRPr="00831326">
              <w:rPr>
                <w:sz w:val="20"/>
                <w:szCs w:val="20"/>
              </w:rPr>
              <w:t xml:space="preserve"> </w:t>
            </w:r>
            <w:proofErr w:type="gramStart"/>
            <w:r w:rsidRPr="00831326">
              <w:rPr>
                <w:sz w:val="20"/>
                <w:szCs w:val="20"/>
              </w:rPr>
              <w:t>п</w:t>
            </w:r>
            <w:proofErr w:type="gramEnd"/>
            <w:r w:rsidRPr="00831326">
              <w:rPr>
                <w:sz w:val="20"/>
                <w:szCs w:val="20"/>
              </w:rPr>
              <w:t>росрочки или непогашение кредита. Вопросы налогообложения при получении кредитов.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501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15-16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Кредитные продукты банков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Основные положения изученных тем.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276BC3" w:rsidRPr="00831326" w:rsidTr="008969B9">
        <w:trPr>
          <w:cantSplit/>
          <w:trHeight w:val="404"/>
          <w:jc w:val="center"/>
        </w:trPr>
        <w:tc>
          <w:tcPr>
            <w:tcW w:w="15975" w:type="dxa"/>
            <w:gridSpan w:val="6"/>
            <w:vAlign w:val="center"/>
          </w:tcPr>
          <w:p w:rsidR="00276BC3" w:rsidRPr="00831326" w:rsidRDefault="00276BC3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1326">
              <w:rPr>
                <w:rStyle w:val="FontStyle15"/>
                <w:rFonts w:ascii="Times New Roman" w:hAnsi="Times New Roman" w:cs="Times New Roman"/>
                <w:sz w:val="20"/>
                <w:szCs w:val="20"/>
              </w:rPr>
              <w:t xml:space="preserve">Раздел  2. </w:t>
            </w:r>
            <w:r w:rsidRPr="00831326">
              <w:rPr>
                <w:b/>
                <w:sz w:val="20"/>
                <w:szCs w:val="20"/>
              </w:rPr>
              <w:t>Расчетно-кассовые операции.</w:t>
            </w:r>
            <w:r w:rsidRPr="00831326">
              <w:rPr>
                <w:sz w:val="20"/>
                <w:szCs w:val="20"/>
              </w:rPr>
              <w:t xml:space="preserve">  (5 часов).</w:t>
            </w:r>
          </w:p>
        </w:tc>
      </w:tr>
      <w:tr w:rsidR="00831326" w:rsidRPr="00831326" w:rsidTr="004C6764">
        <w:trPr>
          <w:cantSplit/>
          <w:trHeight w:val="555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Банковские платежные карты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Банковские карты, их виды. Риски при использовании карт. Льготный период по кредитной карте. Овердрафт. Платёжные системы. Комиссии, стоимость обслуживания банковских карт. 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548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18-19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Банковские платежные карты как средства платежа: практические аспекты.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Информация банка о балансе карты и трансакций. Подарочные карты и их использование. Электронный кошелёк.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418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20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Платежные услуги банков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Банковские переводы. Комиссии. Банковские операции через банкоматы. Платёжные терминалы.</w:t>
            </w:r>
          </w:p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542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21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Банковские операции через </w:t>
            </w:r>
            <w:proofErr w:type="gramStart"/>
            <w:r w:rsidRPr="00831326">
              <w:rPr>
                <w:sz w:val="20"/>
                <w:szCs w:val="20"/>
              </w:rPr>
              <w:t>мобильный</w:t>
            </w:r>
            <w:proofErr w:type="gramEnd"/>
            <w:r w:rsidRPr="00831326">
              <w:rPr>
                <w:sz w:val="20"/>
                <w:szCs w:val="20"/>
              </w:rPr>
              <w:t xml:space="preserve"> банкинг и интернет-банкинг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Услуга «личный кабинет» в банке. Управление счетом через мобильный телефон.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18406F" w:rsidRPr="00831326" w:rsidTr="008969B9">
        <w:trPr>
          <w:cantSplit/>
          <w:trHeight w:val="525"/>
          <w:jc w:val="center"/>
        </w:trPr>
        <w:tc>
          <w:tcPr>
            <w:tcW w:w="15975" w:type="dxa"/>
            <w:gridSpan w:val="6"/>
            <w:vAlign w:val="center"/>
          </w:tcPr>
          <w:p w:rsidR="0018406F" w:rsidRPr="00831326" w:rsidRDefault="0018406F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31326">
              <w:rPr>
                <w:b/>
                <w:sz w:val="20"/>
                <w:szCs w:val="20"/>
              </w:rPr>
              <w:lastRenderedPageBreak/>
              <w:t>Раздел 3. Инвестиции.</w:t>
            </w:r>
            <w:r w:rsidR="00831326">
              <w:rPr>
                <w:sz w:val="20"/>
                <w:szCs w:val="20"/>
              </w:rPr>
              <w:t xml:space="preserve">  (6</w:t>
            </w:r>
            <w:r w:rsidRPr="00831326">
              <w:rPr>
                <w:sz w:val="20"/>
                <w:szCs w:val="20"/>
              </w:rPr>
              <w:t xml:space="preserve"> часов).</w:t>
            </w:r>
          </w:p>
        </w:tc>
      </w:tr>
      <w:tr w:rsidR="00831326" w:rsidRPr="00831326" w:rsidTr="004C6764">
        <w:trPr>
          <w:cantSplit/>
          <w:trHeight w:val="644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22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Финансовые риски и стратегии инвестирования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Понятие  инвестиции.  Экономическая сущность инвестиций. Значение инвестиций в народном хозяйстве. Кругооборот инвестиций в экономике. Классификация инвестиций. Понятие инвестиционног</w:t>
            </w:r>
            <w:r w:rsidR="004C6764">
              <w:rPr>
                <w:sz w:val="20"/>
                <w:szCs w:val="20"/>
              </w:rPr>
              <w:t>о процесса. Структура инвестици</w:t>
            </w:r>
            <w:r w:rsidRPr="00831326">
              <w:rPr>
                <w:sz w:val="20"/>
                <w:szCs w:val="20"/>
              </w:rPr>
              <w:t xml:space="preserve">онного процесса. 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702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23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Что такое ценные бумаги, какими они бывают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Рынок ценных бумаг, финансовый рынок, долевые и долговые ценные бумаги, обыкновенные и привилегированные акции, дивиденд, уставный капитал компании, акционер, облигации, дисконт, </w:t>
            </w:r>
          </w:p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купонные выплаты по облигациям, вексель, доходность ценной бумаги.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698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Граждане на рынке ценных бумаг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Участники инвестиционного процесса; активные и пассивные инвесторы, инвестиционный портфель, структура инвестиционного портфеля, диверсификация активов, срок инвестирования, </w:t>
            </w:r>
          </w:p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риск, доходность, технический и фундаментальный  анализ, коллективные инвестиции.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505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25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Зачем нужны паевые инвестиционные фонды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Паевые инвестиционные фонды (</w:t>
            </w:r>
            <w:proofErr w:type="spellStart"/>
            <w:r w:rsidRPr="00831326">
              <w:rPr>
                <w:sz w:val="20"/>
                <w:szCs w:val="20"/>
              </w:rPr>
              <w:t>ПИФы</w:t>
            </w:r>
            <w:proofErr w:type="spellEnd"/>
            <w:r w:rsidRPr="00831326">
              <w:rPr>
                <w:sz w:val="20"/>
                <w:szCs w:val="20"/>
              </w:rPr>
              <w:t>), пай, открытый ПИФ, интервальный ПИФ, закрытый ПИФ, управляющая компания, доверительное управление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327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26-27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Фондовый рынок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Основные положения изученных тем.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E5BDE" w:rsidRPr="00831326" w:rsidTr="008969B9">
        <w:trPr>
          <w:cantSplit/>
          <w:trHeight w:val="555"/>
          <w:jc w:val="center"/>
        </w:trPr>
        <w:tc>
          <w:tcPr>
            <w:tcW w:w="15975" w:type="dxa"/>
            <w:gridSpan w:val="6"/>
            <w:vAlign w:val="center"/>
          </w:tcPr>
          <w:p w:rsidR="004E5BDE" w:rsidRPr="00831326" w:rsidRDefault="004E5BDE" w:rsidP="004C6764">
            <w:pPr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Раздел 4. </w:t>
            </w:r>
            <w:r w:rsidRPr="00831326">
              <w:rPr>
                <w:b/>
                <w:sz w:val="20"/>
                <w:szCs w:val="20"/>
              </w:rPr>
              <w:t>Страхование.</w:t>
            </w:r>
            <w:r w:rsidR="00831326">
              <w:rPr>
                <w:sz w:val="20"/>
                <w:szCs w:val="20"/>
              </w:rPr>
              <w:t xml:space="preserve"> (5</w:t>
            </w:r>
            <w:r w:rsidRPr="00831326">
              <w:rPr>
                <w:sz w:val="20"/>
                <w:szCs w:val="20"/>
              </w:rPr>
              <w:t xml:space="preserve"> часов).</w:t>
            </w:r>
          </w:p>
        </w:tc>
      </w:tr>
      <w:tr w:rsidR="00831326" w:rsidRPr="00831326" w:rsidTr="004C6764">
        <w:trPr>
          <w:cantSplit/>
          <w:trHeight w:val="769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28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Страховой рынок России: коротко о главном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proofErr w:type="gramStart"/>
            <w:r w:rsidRPr="00831326">
              <w:rPr>
                <w:sz w:val="20"/>
                <w:szCs w:val="20"/>
              </w:rPr>
              <w:t>Страхование, страховщик, страхователь, за-страхованный, выгодоприобретатель, договор страхования, страховой полис, правила страхования, страховая премия, объект страхования, страховой риск, страховой случай, страховая выплата.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777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29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Страхование имущества: как защитить </w:t>
            </w:r>
          </w:p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нажитое состояние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Страхование имущества, автострахование (</w:t>
            </w:r>
            <w:proofErr w:type="spellStart"/>
            <w:r w:rsidRPr="00831326">
              <w:rPr>
                <w:sz w:val="20"/>
                <w:szCs w:val="20"/>
              </w:rPr>
              <w:t>автокаско</w:t>
            </w:r>
            <w:proofErr w:type="spellEnd"/>
            <w:r w:rsidRPr="00831326">
              <w:rPr>
                <w:sz w:val="20"/>
                <w:szCs w:val="20"/>
              </w:rPr>
              <w:t xml:space="preserve">), аварийный комиссар, агрегатная и </w:t>
            </w:r>
            <w:proofErr w:type="spellStart"/>
            <w:r w:rsidRPr="00831326">
              <w:rPr>
                <w:sz w:val="20"/>
                <w:szCs w:val="20"/>
              </w:rPr>
              <w:t>неагригатная</w:t>
            </w:r>
            <w:proofErr w:type="spellEnd"/>
            <w:r w:rsidRPr="00831326">
              <w:rPr>
                <w:sz w:val="20"/>
                <w:szCs w:val="20"/>
              </w:rPr>
              <w:t xml:space="preserve"> страховая суммы, франшиза.  Правила </w:t>
            </w:r>
            <w:r w:rsidR="004C6764">
              <w:rPr>
                <w:sz w:val="20"/>
                <w:szCs w:val="20"/>
              </w:rPr>
              <w:t>страхования имущества, роль иму</w:t>
            </w:r>
            <w:r w:rsidRPr="00831326">
              <w:rPr>
                <w:sz w:val="20"/>
                <w:szCs w:val="20"/>
              </w:rPr>
              <w:t xml:space="preserve">щественного страхования в сохранении </w:t>
            </w:r>
            <w:r w:rsidR="004C6764">
              <w:rPr>
                <w:sz w:val="20"/>
                <w:szCs w:val="20"/>
              </w:rPr>
              <w:t>семейного бюджета, условия авто</w:t>
            </w:r>
            <w:r w:rsidRPr="00831326">
              <w:rPr>
                <w:sz w:val="20"/>
                <w:szCs w:val="20"/>
              </w:rPr>
              <w:t xml:space="preserve">страхования. 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553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30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Здоровье и жизнь –</w:t>
            </w:r>
          </w:p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личное страхование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Личное, накопительное, рисковые, медицинское ст</w:t>
            </w:r>
            <w:r w:rsidR="004C6764">
              <w:rPr>
                <w:sz w:val="20"/>
                <w:szCs w:val="20"/>
              </w:rPr>
              <w:t>рахова</w:t>
            </w:r>
            <w:r w:rsidRPr="00831326">
              <w:rPr>
                <w:sz w:val="20"/>
                <w:szCs w:val="20"/>
              </w:rPr>
              <w:t>ния. Обязательное и добровольное страхование, выкупная сумма.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697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31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Если нанесён ущерб третьим лицам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Страхование гражданской ответственности, обязательное и добровольное страхование гражданской ответственности, третье лицо, ОСАГО, ДСАГО, страхование гражданской ответственности владельцев жилых помещений.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831326" w:rsidRPr="00831326" w:rsidTr="004C6764">
        <w:trPr>
          <w:cantSplit/>
          <w:trHeight w:val="848"/>
          <w:jc w:val="center"/>
        </w:trPr>
        <w:tc>
          <w:tcPr>
            <w:tcW w:w="901" w:type="dxa"/>
            <w:vAlign w:val="center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32</w:t>
            </w:r>
          </w:p>
        </w:tc>
        <w:tc>
          <w:tcPr>
            <w:tcW w:w="3118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 xml:space="preserve">Доверяй, но проверяй: несколько советов </w:t>
            </w:r>
            <w:r w:rsidR="004C6764">
              <w:rPr>
                <w:sz w:val="20"/>
                <w:szCs w:val="20"/>
              </w:rPr>
              <w:t xml:space="preserve"> </w:t>
            </w:r>
            <w:r w:rsidRPr="00831326">
              <w:rPr>
                <w:sz w:val="20"/>
                <w:szCs w:val="20"/>
              </w:rPr>
              <w:t>по выбору страховщика. Страхование</w:t>
            </w:r>
          </w:p>
        </w:tc>
        <w:tc>
          <w:tcPr>
            <w:tcW w:w="709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1</w:t>
            </w:r>
          </w:p>
        </w:tc>
        <w:tc>
          <w:tcPr>
            <w:tcW w:w="9780" w:type="dxa"/>
          </w:tcPr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Критерии выбора страховой компании, лицензия на ведение страховой деятельности, страховой портфель, надёжность страховой компании, обоснованный и необоснованный отказ в страховой выплате.</w:t>
            </w:r>
          </w:p>
          <w:p w:rsidR="00831326" w:rsidRPr="00831326" w:rsidRDefault="00831326" w:rsidP="004C6764">
            <w:pPr>
              <w:pStyle w:val="a4"/>
              <w:rPr>
                <w:sz w:val="20"/>
                <w:szCs w:val="20"/>
              </w:rPr>
            </w:pPr>
            <w:r w:rsidRPr="00831326">
              <w:rPr>
                <w:sz w:val="20"/>
                <w:szCs w:val="20"/>
              </w:rPr>
              <w:t>знание основ правильного выбора страховой компании посредством оценки ряда параметров её деятельности.</w:t>
            </w:r>
          </w:p>
        </w:tc>
        <w:tc>
          <w:tcPr>
            <w:tcW w:w="709" w:type="dxa"/>
            <w:textDirection w:val="btLr"/>
            <w:vAlign w:val="center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58" w:type="dxa"/>
          </w:tcPr>
          <w:p w:rsidR="00831326" w:rsidRPr="00831326" w:rsidRDefault="00831326" w:rsidP="004C6764">
            <w:pPr>
              <w:pStyle w:val="a4"/>
              <w:rPr>
                <w:rStyle w:val="FontStyle15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9307C6" w:rsidRPr="00831326" w:rsidRDefault="009307C6" w:rsidP="004C6764">
      <w:pPr>
        <w:rPr>
          <w:sz w:val="20"/>
          <w:szCs w:val="20"/>
        </w:rPr>
      </w:pPr>
    </w:p>
    <w:sectPr w:rsidR="009307C6" w:rsidRPr="00831326" w:rsidSect="004C6764">
      <w:pgSz w:w="16838" w:h="11906" w:orient="landscape"/>
      <w:pgMar w:top="851" w:right="536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A19"/>
    <w:multiLevelType w:val="hybridMultilevel"/>
    <w:tmpl w:val="298C6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15FE"/>
    <w:multiLevelType w:val="hybridMultilevel"/>
    <w:tmpl w:val="AFCA5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37F57"/>
    <w:multiLevelType w:val="hybridMultilevel"/>
    <w:tmpl w:val="14CC32B4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E2375E7"/>
    <w:multiLevelType w:val="hybridMultilevel"/>
    <w:tmpl w:val="D5187E88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0FA7BBD"/>
    <w:multiLevelType w:val="hybridMultilevel"/>
    <w:tmpl w:val="94E8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921CC"/>
    <w:multiLevelType w:val="hybridMultilevel"/>
    <w:tmpl w:val="D11E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66A6"/>
    <w:multiLevelType w:val="hybridMultilevel"/>
    <w:tmpl w:val="554CC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247F5"/>
    <w:multiLevelType w:val="hybridMultilevel"/>
    <w:tmpl w:val="93025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5B6680"/>
    <w:multiLevelType w:val="hybridMultilevel"/>
    <w:tmpl w:val="23EC8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35AC2"/>
    <w:multiLevelType w:val="hybridMultilevel"/>
    <w:tmpl w:val="F7ECC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00855"/>
    <w:multiLevelType w:val="hybridMultilevel"/>
    <w:tmpl w:val="054C98EA"/>
    <w:lvl w:ilvl="0" w:tplc="6D4ED46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2B796AF9"/>
    <w:multiLevelType w:val="hybridMultilevel"/>
    <w:tmpl w:val="42540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84B0E"/>
    <w:multiLevelType w:val="hybridMultilevel"/>
    <w:tmpl w:val="1FF427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25F125F"/>
    <w:multiLevelType w:val="multilevel"/>
    <w:tmpl w:val="DD44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F22A09"/>
    <w:multiLevelType w:val="hybridMultilevel"/>
    <w:tmpl w:val="9D74D94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D35534A"/>
    <w:multiLevelType w:val="hybridMultilevel"/>
    <w:tmpl w:val="2256A0D0"/>
    <w:lvl w:ilvl="0" w:tplc="04190001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16">
    <w:nsid w:val="3EAC0423"/>
    <w:multiLevelType w:val="multilevel"/>
    <w:tmpl w:val="F1BAEE1C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1"/>
        </w:tabs>
        <w:ind w:left="15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3"/>
        </w:tabs>
        <w:ind w:left="1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71"/>
        </w:tabs>
        <w:ind w:left="3371" w:hanging="2160"/>
      </w:pPr>
      <w:rPr>
        <w:rFonts w:hint="default"/>
      </w:rPr>
    </w:lvl>
  </w:abstractNum>
  <w:abstractNum w:abstractNumId="17">
    <w:nsid w:val="40F95981"/>
    <w:multiLevelType w:val="multilevel"/>
    <w:tmpl w:val="C1FA0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35623"/>
    <w:multiLevelType w:val="multilevel"/>
    <w:tmpl w:val="966C1494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31"/>
        </w:tabs>
        <w:ind w:left="17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5"/>
        </w:tabs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02"/>
        </w:tabs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9"/>
        </w:tabs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2160"/>
      </w:pPr>
      <w:rPr>
        <w:rFonts w:hint="default"/>
      </w:rPr>
    </w:lvl>
  </w:abstractNum>
  <w:abstractNum w:abstractNumId="19">
    <w:nsid w:val="42987570"/>
    <w:multiLevelType w:val="hybridMultilevel"/>
    <w:tmpl w:val="47C84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1B6D4F"/>
    <w:multiLevelType w:val="hybridMultilevel"/>
    <w:tmpl w:val="764849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6E3158"/>
    <w:multiLevelType w:val="hybridMultilevel"/>
    <w:tmpl w:val="565ED0FC"/>
    <w:lvl w:ilvl="0" w:tplc="CBBC6DC8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BB514CC"/>
    <w:multiLevelType w:val="hybridMultilevel"/>
    <w:tmpl w:val="FA982464"/>
    <w:lvl w:ilvl="0" w:tplc="04190001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24">
    <w:nsid w:val="4C6455AA"/>
    <w:multiLevelType w:val="hybridMultilevel"/>
    <w:tmpl w:val="36A48F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201DFF"/>
    <w:multiLevelType w:val="hybridMultilevel"/>
    <w:tmpl w:val="CCD821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D44873"/>
    <w:multiLevelType w:val="hybridMultilevel"/>
    <w:tmpl w:val="717072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FB232E"/>
    <w:multiLevelType w:val="hybridMultilevel"/>
    <w:tmpl w:val="B3C4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50714"/>
    <w:multiLevelType w:val="multilevel"/>
    <w:tmpl w:val="8D1E46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6DD35A1"/>
    <w:multiLevelType w:val="hybridMultilevel"/>
    <w:tmpl w:val="1F3A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FA6FD9"/>
    <w:multiLevelType w:val="hybridMultilevel"/>
    <w:tmpl w:val="D7E4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A2436"/>
    <w:multiLevelType w:val="hybridMultilevel"/>
    <w:tmpl w:val="E75C4086"/>
    <w:lvl w:ilvl="0" w:tplc="0419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9"/>
        </w:tabs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32">
    <w:nsid w:val="58E7611F"/>
    <w:multiLevelType w:val="multilevel"/>
    <w:tmpl w:val="45A683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9AE2095"/>
    <w:multiLevelType w:val="hybridMultilevel"/>
    <w:tmpl w:val="5BAC3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0367C"/>
    <w:multiLevelType w:val="hybridMultilevel"/>
    <w:tmpl w:val="C6E01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44444E"/>
    <w:multiLevelType w:val="hybridMultilevel"/>
    <w:tmpl w:val="5AB68DCE"/>
    <w:lvl w:ilvl="0" w:tplc="04190001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7"/>
        </w:tabs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7"/>
        </w:tabs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7"/>
        </w:tabs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7"/>
        </w:tabs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7"/>
        </w:tabs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7"/>
        </w:tabs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7"/>
        </w:tabs>
        <w:ind w:left="6697" w:hanging="360"/>
      </w:pPr>
      <w:rPr>
        <w:rFonts w:ascii="Wingdings" w:hAnsi="Wingdings" w:hint="default"/>
      </w:rPr>
    </w:lvl>
  </w:abstractNum>
  <w:abstractNum w:abstractNumId="36">
    <w:nsid w:val="61F71B5C"/>
    <w:multiLevelType w:val="multilevel"/>
    <w:tmpl w:val="88B4C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50965C8"/>
    <w:multiLevelType w:val="multilevel"/>
    <w:tmpl w:val="FDA6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CE6F59"/>
    <w:multiLevelType w:val="hybridMultilevel"/>
    <w:tmpl w:val="04D6C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827C75"/>
    <w:multiLevelType w:val="hybridMultilevel"/>
    <w:tmpl w:val="C434B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9C534F"/>
    <w:multiLevelType w:val="hybridMultilevel"/>
    <w:tmpl w:val="9D287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C64424"/>
    <w:multiLevelType w:val="hybridMultilevel"/>
    <w:tmpl w:val="BD9CA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7239D8"/>
    <w:multiLevelType w:val="hybridMultilevel"/>
    <w:tmpl w:val="817AB7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BC572B"/>
    <w:multiLevelType w:val="hybridMultilevel"/>
    <w:tmpl w:val="A55E97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DF22A3"/>
    <w:multiLevelType w:val="hybridMultilevel"/>
    <w:tmpl w:val="0910E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0D736B"/>
    <w:multiLevelType w:val="hybridMultilevel"/>
    <w:tmpl w:val="39E0C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F383D"/>
    <w:multiLevelType w:val="hybridMultilevel"/>
    <w:tmpl w:val="69A2C286"/>
    <w:lvl w:ilvl="0" w:tplc="04190001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47">
    <w:nsid w:val="7E9163A8"/>
    <w:multiLevelType w:val="multilevel"/>
    <w:tmpl w:val="E4D20E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7F6F0906"/>
    <w:multiLevelType w:val="hybridMultilevel"/>
    <w:tmpl w:val="1E389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31"/>
  </w:num>
  <w:num w:numId="4">
    <w:abstractNumId w:val="23"/>
  </w:num>
  <w:num w:numId="5">
    <w:abstractNumId w:val="40"/>
  </w:num>
  <w:num w:numId="6">
    <w:abstractNumId w:val="15"/>
  </w:num>
  <w:num w:numId="7">
    <w:abstractNumId w:val="43"/>
  </w:num>
  <w:num w:numId="8">
    <w:abstractNumId w:val="34"/>
  </w:num>
  <w:num w:numId="9">
    <w:abstractNumId w:val="9"/>
  </w:num>
  <w:num w:numId="10">
    <w:abstractNumId w:val="44"/>
  </w:num>
  <w:num w:numId="11">
    <w:abstractNumId w:val="6"/>
  </w:num>
  <w:num w:numId="12">
    <w:abstractNumId w:val="35"/>
  </w:num>
  <w:num w:numId="13">
    <w:abstractNumId w:val="33"/>
  </w:num>
  <w:num w:numId="14">
    <w:abstractNumId w:val="25"/>
  </w:num>
  <w:num w:numId="15">
    <w:abstractNumId w:val="18"/>
  </w:num>
  <w:num w:numId="16">
    <w:abstractNumId w:val="46"/>
  </w:num>
  <w:num w:numId="17">
    <w:abstractNumId w:val="12"/>
  </w:num>
  <w:num w:numId="18">
    <w:abstractNumId w:val="10"/>
  </w:num>
  <w:num w:numId="19">
    <w:abstractNumId w:val="36"/>
  </w:num>
  <w:num w:numId="20">
    <w:abstractNumId w:val="47"/>
  </w:num>
  <w:num w:numId="21">
    <w:abstractNumId w:val="32"/>
  </w:num>
  <w:num w:numId="22">
    <w:abstractNumId w:val="28"/>
  </w:num>
  <w:num w:numId="23">
    <w:abstractNumId w:val="22"/>
  </w:num>
  <w:num w:numId="24">
    <w:abstractNumId w:val="2"/>
  </w:num>
  <w:num w:numId="25">
    <w:abstractNumId w:val="14"/>
  </w:num>
  <w:num w:numId="26">
    <w:abstractNumId w:val="37"/>
  </w:num>
  <w:num w:numId="27">
    <w:abstractNumId w:val="4"/>
  </w:num>
  <w:num w:numId="28">
    <w:abstractNumId w:val="17"/>
  </w:num>
  <w:num w:numId="29">
    <w:abstractNumId w:val="13"/>
  </w:num>
  <w:num w:numId="30">
    <w:abstractNumId w:val="30"/>
  </w:num>
  <w:num w:numId="31">
    <w:abstractNumId w:val="21"/>
  </w:num>
  <w:num w:numId="32">
    <w:abstractNumId w:val="3"/>
  </w:num>
  <w:num w:numId="33">
    <w:abstractNumId w:val="8"/>
  </w:num>
  <w:num w:numId="34">
    <w:abstractNumId w:val="1"/>
  </w:num>
  <w:num w:numId="35">
    <w:abstractNumId w:val="45"/>
  </w:num>
  <w:num w:numId="36">
    <w:abstractNumId w:val="29"/>
  </w:num>
  <w:num w:numId="37">
    <w:abstractNumId w:val="20"/>
  </w:num>
  <w:num w:numId="38">
    <w:abstractNumId w:val="19"/>
  </w:num>
  <w:num w:numId="39">
    <w:abstractNumId w:val="41"/>
  </w:num>
  <w:num w:numId="40">
    <w:abstractNumId w:val="11"/>
  </w:num>
  <w:num w:numId="41">
    <w:abstractNumId w:val="39"/>
  </w:num>
  <w:num w:numId="42">
    <w:abstractNumId w:val="24"/>
  </w:num>
  <w:num w:numId="43">
    <w:abstractNumId w:val="26"/>
  </w:num>
  <w:num w:numId="44">
    <w:abstractNumId w:val="42"/>
  </w:num>
  <w:num w:numId="45">
    <w:abstractNumId w:val="27"/>
  </w:num>
  <w:num w:numId="46">
    <w:abstractNumId w:val="38"/>
  </w:num>
  <w:num w:numId="47">
    <w:abstractNumId w:val="0"/>
  </w:num>
  <w:num w:numId="48">
    <w:abstractNumId w:val="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618"/>
    <w:rsid w:val="00013538"/>
    <w:rsid w:val="0001751B"/>
    <w:rsid w:val="00017CA8"/>
    <w:rsid w:val="00030EAC"/>
    <w:rsid w:val="00041A29"/>
    <w:rsid w:val="00051D40"/>
    <w:rsid w:val="00061655"/>
    <w:rsid w:val="00076E3D"/>
    <w:rsid w:val="000B79BF"/>
    <w:rsid w:val="000E1CE7"/>
    <w:rsid w:val="000E3930"/>
    <w:rsid w:val="001165B8"/>
    <w:rsid w:val="00125B1F"/>
    <w:rsid w:val="001376FF"/>
    <w:rsid w:val="00140A48"/>
    <w:rsid w:val="001530BA"/>
    <w:rsid w:val="00157AAE"/>
    <w:rsid w:val="00172B01"/>
    <w:rsid w:val="0018406F"/>
    <w:rsid w:val="00186618"/>
    <w:rsid w:val="00192AA7"/>
    <w:rsid w:val="00195359"/>
    <w:rsid w:val="001F06DE"/>
    <w:rsid w:val="00201E68"/>
    <w:rsid w:val="0020651F"/>
    <w:rsid w:val="00216AE3"/>
    <w:rsid w:val="00225E2A"/>
    <w:rsid w:val="00233885"/>
    <w:rsid w:val="00265E6D"/>
    <w:rsid w:val="00276BC3"/>
    <w:rsid w:val="00297AC6"/>
    <w:rsid w:val="002A65CB"/>
    <w:rsid w:val="002B3D9E"/>
    <w:rsid w:val="002B6C1F"/>
    <w:rsid w:val="003379EB"/>
    <w:rsid w:val="0037558B"/>
    <w:rsid w:val="003A4DBC"/>
    <w:rsid w:val="003B088D"/>
    <w:rsid w:val="003B2A69"/>
    <w:rsid w:val="003C0832"/>
    <w:rsid w:val="00415ABD"/>
    <w:rsid w:val="00425690"/>
    <w:rsid w:val="00426D2F"/>
    <w:rsid w:val="004271A0"/>
    <w:rsid w:val="00464B52"/>
    <w:rsid w:val="0047329E"/>
    <w:rsid w:val="00477AD8"/>
    <w:rsid w:val="004A1370"/>
    <w:rsid w:val="004A55BF"/>
    <w:rsid w:val="004C6764"/>
    <w:rsid w:val="004D5E2D"/>
    <w:rsid w:val="004E5BDE"/>
    <w:rsid w:val="005123A5"/>
    <w:rsid w:val="005875A8"/>
    <w:rsid w:val="005A7A1C"/>
    <w:rsid w:val="005C0616"/>
    <w:rsid w:val="005C09B2"/>
    <w:rsid w:val="005D2516"/>
    <w:rsid w:val="005D295B"/>
    <w:rsid w:val="005E538C"/>
    <w:rsid w:val="005F6FFA"/>
    <w:rsid w:val="00691C74"/>
    <w:rsid w:val="006E5B69"/>
    <w:rsid w:val="006F1D20"/>
    <w:rsid w:val="006F4C23"/>
    <w:rsid w:val="00724529"/>
    <w:rsid w:val="007438A0"/>
    <w:rsid w:val="00750C46"/>
    <w:rsid w:val="00750CF8"/>
    <w:rsid w:val="00757D8D"/>
    <w:rsid w:val="007802E2"/>
    <w:rsid w:val="007B3971"/>
    <w:rsid w:val="007C629B"/>
    <w:rsid w:val="007D7574"/>
    <w:rsid w:val="00831326"/>
    <w:rsid w:val="008542BF"/>
    <w:rsid w:val="00855503"/>
    <w:rsid w:val="00862DD6"/>
    <w:rsid w:val="00866CC3"/>
    <w:rsid w:val="0088441E"/>
    <w:rsid w:val="008969B9"/>
    <w:rsid w:val="008A1A41"/>
    <w:rsid w:val="008B18B0"/>
    <w:rsid w:val="008C244D"/>
    <w:rsid w:val="009307C6"/>
    <w:rsid w:val="00936554"/>
    <w:rsid w:val="00936F2D"/>
    <w:rsid w:val="009978D4"/>
    <w:rsid w:val="009B3031"/>
    <w:rsid w:val="009B5427"/>
    <w:rsid w:val="009D0F31"/>
    <w:rsid w:val="00A64F09"/>
    <w:rsid w:val="00AB05B6"/>
    <w:rsid w:val="00AE2283"/>
    <w:rsid w:val="00AE5F41"/>
    <w:rsid w:val="00AF3B27"/>
    <w:rsid w:val="00B56740"/>
    <w:rsid w:val="00B96384"/>
    <w:rsid w:val="00BD0433"/>
    <w:rsid w:val="00BE6A5A"/>
    <w:rsid w:val="00BF3555"/>
    <w:rsid w:val="00C1475C"/>
    <w:rsid w:val="00C14AAE"/>
    <w:rsid w:val="00C31395"/>
    <w:rsid w:val="00C448F6"/>
    <w:rsid w:val="00C451F0"/>
    <w:rsid w:val="00C715C2"/>
    <w:rsid w:val="00C75A0E"/>
    <w:rsid w:val="00C75DF6"/>
    <w:rsid w:val="00C8564E"/>
    <w:rsid w:val="00CA0D4C"/>
    <w:rsid w:val="00CB1945"/>
    <w:rsid w:val="00CB26E0"/>
    <w:rsid w:val="00D1291A"/>
    <w:rsid w:val="00D36681"/>
    <w:rsid w:val="00D43774"/>
    <w:rsid w:val="00D74E1B"/>
    <w:rsid w:val="00DB202A"/>
    <w:rsid w:val="00E27D66"/>
    <w:rsid w:val="00E40285"/>
    <w:rsid w:val="00E40619"/>
    <w:rsid w:val="00E42920"/>
    <w:rsid w:val="00E56ACC"/>
    <w:rsid w:val="00E644A7"/>
    <w:rsid w:val="00E82CD2"/>
    <w:rsid w:val="00E83195"/>
    <w:rsid w:val="00EA2EA7"/>
    <w:rsid w:val="00EA4598"/>
    <w:rsid w:val="00EB06D1"/>
    <w:rsid w:val="00EB4F41"/>
    <w:rsid w:val="00EE61FB"/>
    <w:rsid w:val="00EF5BBC"/>
    <w:rsid w:val="00F4783A"/>
    <w:rsid w:val="00F500D4"/>
    <w:rsid w:val="00F665F9"/>
    <w:rsid w:val="00FA31BC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69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661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8661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866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66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6618"/>
    <w:pPr>
      <w:ind w:left="708"/>
    </w:pPr>
  </w:style>
  <w:style w:type="paragraph" w:styleId="a4">
    <w:name w:val="No Spacing"/>
    <w:link w:val="a5"/>
    <w:uiPriority w:val="1"/>
    <w:qFormat/>
    <w:rsid w:val="00186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18661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86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5">
    <w:name w:val="Font Style15"/>
    <w:uiPriority w:val="99"/>
    <w:rsid w:val="00186618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17">
    <w:name w:val="Font Style17"/>
    <w:uiPriority w:val="99"/>
    <w:rsid w:val="00186618"/>
    <w:rPr>
      <w:rFonts w:ascii="Franklin Gothic Medium" w:hAnsi="Franklin Gothic Medium" w:cs="Franklin Gothic Medium"/>
      <w:b/>
      <w:bCs/>
      <w:w w:val="30"/>
      <w:sz w:val="120"/>
      <w:szCs w:val="120"/>
    </w:rPr>
  </w:style>
  <w:style w:type="character" w:customStyle="1" w:styleId="FontStyle18">
    <w:name w:val="Font Style18"/>
    <w:uiPriority w:val="99"/>
    <w:rsid w:val="001866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18661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uiPriority w:val="99"/>
    <w:rsid w:val="00186618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uiPriority w:val="99"/>
    <w:rsid w:val="00186618"/>
    <w:rPr>
      <w:rFonts w:ascii="Times New Roman" w:hAnsi="Times New Roman" w:cs="Times New Roman"/>
      <w:b/>
      <w:bCs/>
      <w:sz w:val="18"/>
      <w:szCs w:val="18"/>
    </w:rPr>
  </w:style>
  <w:style w:type="character" w:customStyle="1" w:styleId="a5">
    <w:name w:val="Без интервала Знак"/>
    <w:basedOn w:val="a0"/>
    <w:link w:val="a4"/>
    <w:uiPriority w:val="1"/>
    <w:rsid w:val="00186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186618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18661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86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66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186618"/>
    <w:pPr>
      <w:spacing w:before="90" w:after="90"/>
    </w:pPr>
  </w:style>
  <w:style w:type="character" w:customStyle="1" w:styleId="c21">
    <w:name w:val="c21"/>
    <w:basedOn w:val="a0"/>
    <w:rsid w:val="00186618"/>
  </w:style>
  <w:style w:type="character" w:customStyle="1" w:styleId="c5">
    <w:name w:val="c5"/>
    <w:basedOn w:val="a0"/>
    <w:rsid w:val="00186618"/>
  </w:style>
  <w:style w:type="paragraph" w:customStyle="1" w:styleId="Default">
    <w:name w:val="Default"/>
    <w:rsid w:val="001866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2">
    <w:name w:val="s2"/>
    <w:basedOn w:val="a0"/>
    <w:rsid w:val="00186618"/>
  </w:style>
  <w:style w:type="table" w:styleId="aa">
    <w:name w:val="Table Grid"/>
    <w:basedOn w:val="a1"/>
    <w:uiPriority w:val="59"/>
    <w:rsid w:val="00750C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E4061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40619"/>
  </w:style>
  <w:style w:type="character" w:customStyle="1" w:styleId="10">
    <w:name w:val="Заголовок 1 Знак"/>
    <w:basedOn w:val="a0"/>
    <w:link w:val="1"/>
    <w:uiPriority w:val="9"/>
    <w:rsid w:val="008969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AD5D-7A87-4D0D-88B5-DA73DA85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3</Pages>
  <Words>1496</Words>
  <Characters>8530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Гудзишевсеая</dc:creator>
  <cp:lastModifiedBy>Intel</cp:lastModifiedBy>
  <cp:revision>33</cp:revision>
  <cp:lastPrinted>2021-01-24T16:31:00Z</cp:lastPrinted>
  <dcterms:created xsi:type="dcterms:W3CDTF">2018-03-27T23:32:00Z</dcterms:created>
  <dcterms:modified xsi:type="dcterms:W3CDTF">2021-01-24T16:40:00Z</dcterms:modified>
</cp:coreProperties>
</file>